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FF" w:rsidRPr="00284E51" w:rsidRDefault="001C07FF" w:rsidP="001C07FF">
      <w:pPr>
        <w:pStyle w:val="Title"/>
        <w:rPr>
          <w:b w:val="0"/>
          <w:i w:val="0"/>
          <w:color w:val="333399"/>
          <w:sz w:val="28"/>
          <w:szCs w:val="28"/>
        </w:rPr>
      </w:pPr>
      <w:r>
        <w:rPr>
          <w:b w:val="0"/>
          <w:i w:val="0"/>
          <w:color w:val="333399"/>
          <w:sz w:val="28"/>
          <w:szCs w:val="28"/>
        </w:rPr>
        <w:t>Neretvansko-Pelješko-Korčulansko-Lastovsko -Mljetski vodovo</w:t>
      </w:r>
      <w:r w:rsidR="008C0ABB">
        <w:rPr>
          <w:b w:val="0"/>
          <w:i w:val="0"/>
          <w:color w:val="333399"/>
          <w:sz w:val="28"/>
          <w:szCs w:val="28"/>
        </w:rPr>
        <w:t xml:space="preserve">d </w:t>
      </w:r>
      <w:r>
        <w:rPr>
          <w:b w:val="0"/>
          <w:i w:val="0"/>
          <w:color w:val="333399"/>
          <w:sz w:val="28"/>
          <w:szCs w:val="28"/>
        </w:rPr>
        <w:t>d.o.o.</w:t>
      </w:r>
    </w:p>
    <w:p w:rsidR="001C07FF" w:rsidRPr="00284E51" w:rsidRDefault="001C07FF" w:rsidP="001C07FF">
      <w:pPr>
        <w:jc w:val="center"/>
        <w:rPr>
          <w:rFonts w:ascii="ZapfCalligr BT" w:hAnsi="ZapfCalligr BT"/>
          <w:iCs/>
          <w:color w:val="333399"/>
          <w:sz w:val="28"/>
          <w:szCs w:val="28"/>
          <w:lang w:val="hr-HR"/>
        </w:rPr>
      </w:pPr>
      <w:r w:rsidRPr="00284E51">
        <w:rPr>
          <w:rFonts w:ascii="ZapfCalligr BT" w:hAnsi="ZapfCalligr BT"/>
          <w:iCs/>
          <w:color w:val="333399"/>
          <w:sz w:val="28"/>
          <w:szCs w:val="28"/>
          <w:lang w:val="hr-HR"/>
        </w:rPr>
        <w:t>KORČULA</w:t>
      </w:r>
    </w:p>
    <w:p w:rsidR="001C07FF" w:rsidRPr="00284E51" w:rsidRDefault="001C07FF" w:rsidP="001C07FF">
      <w:pPr>
        <w:jc w:val="center"/>
        <w:rPr>
          <w:rFonts w:ascii="ZapfCalligr BT" w:hAnsi="ZapfCalligr BT"/>
          <w:iCs/>
          <w:color w:val="333399"/>
          <w:sz w:val="28"/>
          <w:szCs w:val="28"/>
          <w:lang w:val="hr-HR"/>
        </w:rPr>
      </w:pPr>
      <w:r w:rsidRPr="00284E51">
        <w:rPr>
          <w:rFonts w:ascii="ZapfCalligr BT" w:hAnsi="ZapfCalligr BT"/>
          <w:iCs/>
          <w:color w:val="333399"/>
          <w:sz w:val="28"/>
          <w:szCs w:val="28"/>
          <w:lang w:val="hr-HR"/>
        </w:rPr>
        <w:t>Put Sv. Luke</w:t>
      </w:r>
      <w:r w:rsidRPr="00C340E7">
        <w:rPr>
          <w:rFonts w:ascii="ZapfCalligr BT" w:hAnsi="ZapfCalligr BT"/>
          <w:iCs/>
          <w:color w:val="333399"/>
          <w:sz w:val="28"/>
          <w:szCs w:val="28"/>
          <w:lang w:val="hr-HR"/>
        </w:rPr>
        <w:t xml:space="preserve"> b.b</w:t>
      </w:r>
      <w:r w:rsidRPr="00284E51">
        <w:rPr>
          <w:rFonts w:ascii="ZapfCalligr BT" w:hAnsi="ZapfCalligr BT"/>
          <w:iCs/>
          <w:color w:val="333399"/>
          <w:sz w:val="28"/>
          <w:szCs w:val="28"/>
          <w:lang w:val="hr-HR"/>
        </w:rPr>
        <w:t>.</w:t>
      </w:r>
    </w:p>
    <w:p w:rsidR="001C07FF" w:rsidRPr="00284E51" w:rsidRDefault="006C0B34" w:rsidP="001C0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ZapfCalligr BT" w:hAnsi="ZapfCalligr BT"/>
          <w:iCs/>
          <w:color w:val="333399"/>
          <w:lang w:val="hr-HR"/>
        </w:rPr>
      </w:pPr>
      <w:r w:rsidRPr="00284E51">
        <w:rPr>
          <w:rFonts w:ascii="ZapfCalligr BT" w:hAnsi="ZapfCalligr BT"/>
          <w:iCs/>
          <w:color w:val="333399"/>
          <w:lang w:val="hr-HR"/>
        </w:rPr>
        <w:t>IBAN: HR</w:t>
      </w:r>
      <w:r w:rsidR="00C31E9D">
        <w:rPr>
          <w:rFonts w:ascii="ZapfCalligr BT" w:hAnsi="ZapfCalligr BT"/>
          <w:iCs/>
          <w:color w:val="333399"/>
          <w:lang w:val="hr-HR"/>
        </w:rPr>
        <w:t>97 2407000</w:t>
      </w:r>
      <w:r w:rsidR="001C07FF" w:rsidRPr="00284E51">
        <w:rPr>
          <w:rFonts w:ascii="ZapfCalligr BT" w:hAnsi="ZapfCalligr BT"/>
          <w:iCs/>
          <w:color w:val="333399"/>
          <w:lang w:val="hr-HR"/>
        </w:rPr>
        <w:t>-1100</w:t>
      </w:r>
      <w:r w:rsidR="00C31E9D">
        <w:rPr>
          <w:rFonts w:ascii="ZapfCalligr BT" w:hAnsi="ZapfCalligr BT"/>
          <w:iCs/>
          <w:color w:val="333399"/>
          <w:lang w:val="hr-HR"/>
        </w:rPr>
        <w:t xml:space="preserve">304070 </w:t>
      </w:r>
      <w:r w:rsidR="001C07FF" w:rsidRPr="00284E51">
        <w:rPr>
          <w:rFonts w:ascii="ZapfCalligr BT" w:hAnsi="ZapfCalligr BT"/>
          <w:iCs/>
          <w:color w:val="333399"/>
          <w:lang w:val="hr-HR"/>
        </w:rPr>
        <w:t>, tel: 020 711 013, fax: 020 711 713, MB 3085783 OIB 29816848178</w:t>
      </w:r>
    </w:p>
    <w:p w:rsidR="00AE3F90" w:rsidRPr="008E606C" w:rsidRDefault="00AE3F90">
      <w:pPr>
        <w:rPr>
          <w:rFonts w:asciiTheme="minorHAnsi" w:hAnsiTheme="minorHAnsi"/>
          <w:sz w:val="24"/>
          <w:szCs w:val="24"/>
        </w:rPr>
      </w:pPr>
    </w:p>
    <w:p w:rsidR="00E91F12" w:rsidRDefault="0037036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Korčula,</w:t>
      </w:r>
      <w:r w:rsidR="006B1A7E">
        <w:rPr>
          <w:rFonts w:asciiTheme="minorHAnsi" w:hAnsiTheme="minorHAnsi"/>
          <w:sz w:val="24"/>
          <w:szCs w:val="24"/>
        </w:rPr>
        <w:t xml:space="preserve"> </w:t>
      </w:r>
      <w:r w:rsidR="00834A9D">
        <w:rPr>
          <w:rFonts w:asciiTheme="minorHAnsi" w:hAnsiTheme="minorHAnsi"/>
          <w:sz w:val="24"/>
          <w:szCs w:val="24"/>
        </w:rPr>
        <w:t>26.03.</w:t>
      </w:r>
      <w:r w:rsidR="000D6828">
        <w:rPr>
          <w:rFonts w:asciiTheme="minorHAnsi" w:hAnsiTheme="minorHAnsi"/>
          <w:sz w:val="24"/>
          <w:szCs w:val="24"/>
        </w:rPr>
        <w:t>20</w:t>
      </w:r>
      <w:r w:rsidR="00834A9D">
        <w:rPr>
          <w:rFonts w:asciiTheme="minorHAnsi" w:hAnsiTheme="minorHAnsi"/>
          <w:sz w:val="24"/>
          <w:szCs w:val="24"/>
        </w:rPr>
        <w:t>20</w:t>
      </w:r>
      <w:r w:rsidR="00E91F12" w:rsidRPr="008E606C">
        <w:rPr>
          <w:rFonts w:asciiTheme="minorHAnsi" w:hAnsiTheme="minorHAnsi"/>
          <w:sz w:val="24"/>
          <w:szCs w:val="24"/>
        </w:rPr>
        <w:t>. godine</w:t>
      </w:r>
    </w:p>
    <w:p w:rsidR="00E91F12" w:rsidRPr="008E606C" w:rsidRDefault="00E91F12">
      <w:pPr>
        <w:rPr>
          <w:rFonts w:asciiTheme="minorHAnsi" w:hAnsiTheme="minorHAnsi"/>
          <w:sz w:val="24"/>
          <w:szCs w:val="24"/>
        </w:rPr>
      </w:pPr>
    </w:p>
    <w:p w:rsidR="00E91F12" w:rsidRPr="008E606C" w:rsidRDefault="00E91F12">
      <w:pPr>
        <w:rPr>
          <w:rFonts w:asciiTheme="minorHAnsi" w:hAnsiTheme="minorHAnsi"/>
          <w:sz w:val="24"/>
          <w:szCs w:val="24"/>
        </w:rPr>
      </w:pPr>
    </w:p>
    <w:p w:rsidR="00AE3F90" w:rsidRPr="008E606C" w:rsidRDefault="00C36282" w:rsidP="00C3628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IZVJEŠĆE DIREKTORA O POSLOVANJU DRUŠTVA</w:t>
      </w:r>
    </w:p>
    <w:p w:rsidR="000C44C8" w:rsidRDefault="000C44C8" w:rsidP="00E91F12">
      <w:pPr>
        <w:jc w:val="both"/>
        <w:rPr>
          <w:rFonts w:asciiTheme="minorHAnsi" w:hAnsiTheme="minorHAnsi"/>
          <w:b/>
          <w:i/>
          <w:sz w:val="24"/>
          <w:szCs w:val="24"/>
        </w:rPr>
      </w:pPr>
    </w:p>
    <w:p w:rsidR="00955392" w:rsidRPr="005C441B" w:rsidRDefault="00C36282" w:rsidP="00E91F12">
      <w:pPr>
        <w:jc w:val="both"/>
        <w:rPr>
          <w:rFonts w:asciiTheme="minorHAnsi" w:hAnsiTheme="minorHAnsi" w:cs="Tahoma"/>
          <w:b/>
          <w:i/>
          <w:color w:val="000000"/>
          <w:sz w:val="24"/>
          <w:szCs w:val="24"/>
        </w:rPr>
      </w:pPr>
      <w:r w:rsidRPr="005C441B">
        <w:rPr>
          <w:rFonts w:asciiTheme="minorHAnsi" w:hAnsiTheme="minorHAnsi"/>
          <w:b/>
          <w:i/>
          <w:sz w:val="24"/>
          <w:szCs w:val="24"/>
        </w:rPr>
        <w:t>U V O D</w:t>
      </w:r>
    </w:p>
    <w:p w:rsidR="00D310BC" w:rsidRDefault="00D310BC" w:rsidP="00E91F1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C36282" w:rsidRDefault="00C36282" w:rsidP="00E91F1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Komunalno poduze</w:t>
      </w:r>
      <w:r w:rsidR="00B22940">
        <w:rPr>
          <w:rFonts w:asciiTheme="minorHAnsi" w:hAnsiTheme="minorHAnsi" w:cs="Tahoma"/>
          <w:color w:val="000000"/>
          <w:sz w:val="24"/>
          <w:szCs w:val="24"/>
        </w:rPr>
        <w:t>ć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e regionalni vodovod Neretva – Pelješac – Korčula osnovano je 1974. godine. 1995. godine preimenovano je u Trgovačko društvo NPKLM vodovod d.o.o. iz Korčule sa </w:t>
      </w:r>
      <w:r w:rsidRPr="00CD1DE3">
        <w:rPr>
          <w:rFonts w:asciiTheme="minorHAnsi" w:hAnsiTheme="minorHAnsi" w:cs="Tahoma"/>
          <w:b/>
          <w:color w:val="000000"/>
          <w:sz w:val="24"/>
          <w:szCs w:val="24"/>
        </w:rPr>
        <w:t>temeljnim kapitalom u iznosu od 160.074.000,00 kuna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u kojem članice Društva imaju slijedeće poslovne udjele:</w:t>
      </w:r>
    </w:p>
    <w:p w:rsidR="00C36282" w:rsidRDefault="00C36282" w:rsidP="00E91F1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C36282" w:rsidRDefault="00C36282" w:rsidP="00E91F1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Grad Korčula </w:t>
      </w:r>
      <w:r w:rsidR="00CB2C4F">
        <w:rPr>
          <w:rFonts w:asciiTheme="minorHAnsi" w:hAnsiTheme="minorHAnsi" w:cs="Tahoma"/>
          <w:color w:val="000000"/>
          <w:sz w:val="24"/>
          <w:szCs w:val="24"/>
        </w:rPr>
        <w:t>18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%, Grad Metković 12%, Grad Opuzen 4%, </w:t>
      </w:r>
      <w:r w:rsidR="00B013DE">
        <w:rPr>
          <w:rFonts w:asciiTheme="minorHAnsi" w:hAnsiTheme="minorHAnsi" w:cs="Tahoma"/>
          <w:color w:val="000000"/>
          <w:sz w:val="24"/>
          <w:szCs w:val="24"/>
        </w:rPr>
        <w:t xml:space="preserve">Općina Vela Luka 12%, Općina Blato 11%, Općina Orebić 14%, Općina Ston </w:t>
      </w:r>
      <w:r w:rsidR="0031144A">
        <w:rPr>
          <w:rFonts w:asciiTheme="minorHAnsi" w:hAnsiTheme="minorHAnsi" w:cs="Tahoma"/>
          <w:color w:val="000000"/>
          <w:sz w:val="24"/>
          <w:szCs w:val="24"/>
        </w:rPr>
        <w:t>7</w:t>
      </w:r>
      <w:r w:rsidR="00B013DE">
        <w:rPr>
          <w:rFonts w:asciiTheme="minorHAnsi" w:hAnsiTheme="minorHAnsi" w:cs="Tahoma"/>
          <w:color w:val="000000"/>
          <w:sz w:val="24"/>
          <w:szCs w:val="24"/>
        </w:rPr>
        <w:t xml:space="preserve">%, Općina Lastovo 8%, Općina Mljet 3%, Općina Kula Norinska 2%, Općina Slivno 2% </w:t>
      </w:r>
      <w:r w:rsidR="0031144A">
        <w:rPr>
          <w:rFonts w:asciiTheme="minorHAnsi" w:hAnsiTheme="minorHAnsi" w:cs="Tahoma"/>
          <w:color w:val="000000"/>
          <w:sz w:val="24"/>
          <w:szCs w:val="24"/>
        </w:rPr>
        <w:t>,</w:t>
      </w:r>
      <w:r w:rsidR="00B013DE">
        <w:rPr>
          <w:rFonts w:asciiTheme="minorHAnsi" w:hAnsiTheme="minorHAnsi" w:cs="Tahoma"/>
          <w:color w:val="000000"/>
          <w:sz w:val="24"/>
          <w:szCs w:val="24"/>
        </w:rPr>
        <w:t xml:space="preserve"> Općina Smokvica 2%</w:t>
      </w:r>
      <w:r w:rsidR="0031144A">
        <w:rPr>
          <w:rFonts w:asciiTheme="minorHAnsi" w:hAnsiTheme="minorHAnsi" w:cs="Tahoma"/>
          <w:color w:val="000000"/>
          <w:sz w:val="24"/>
          <w:szCs w:val="24"/>
        </w:rPr>
        <w:t>, Općina Lumbarda 3 % i Općina Janjina 2 %.</w:t>
      </w:r>
    </w:p>
    <w:p w:rsidR="00B013DE" w:rsidRDefault="00B013DE" w:rsidP="00E91F1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B013DE" w:rsidRDefault="00B013DE" w:rsidP="00E91F1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Djelomično dovršen vodovod pušten je u pogon 1986. godine.</w:t>
      </w:r>
    </w:p>
    <w:p w:rsidR="00B013DE" w:rsidRDefault="00B013DE" w:rsidP="00E91F1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B013DE" w:rsidRDefault="00B013DE" w:rsidP="00E91F1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Organi Društva su:</w:t>
      </w:r>
    </w:p>
    <w:p w:rsidR="00705C0A" w:rsidRDefault="00705C0A" w:rsidP="00E91F1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B013DE" w:rsidRDefault="00B013DE" w:rsidP="00B013DE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Uprava Društva</w:t>
      </w:r>
    </w:p>
    <w:p w:rsidR="00B013DE" w:rsidRDefault="00B013DE" w:rsidP="00B013DE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Nadzorni odbor Društva</w:t>
      </w:r>
    </w:p>
    <w:p w:rsidR="00B013DE" w:rsidRDefault="00B013DE" w:rsidP="00B013DE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Skupština Društva</w:t>
      </w:r>
    </w:p>
    <w:p w:rsidR="00B013DE" w:rsidRDefault="00B013DE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B013DE" w:rsidRDefault="00B013DE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Uprava Društva sastoji se od jednog člana – Direktora Društva, Nadzorni odbor broji </w:t>
      </w:r>
      <w:r w:rsidR="004E755E" w:rsidRPr="00596F8D">
        <w:rPr>
          <w:rFonts w:asciiTheme="minorHAnsi" w:hAnsiTheme="minorHAnsi" w:cs="Tahoma"/>
          <w:b/>
          <w:color w:val="000000"/>
          <w:sz w:val="24"/>
          <w:szCs w:val="24"/>
        </w:rPr>
        <w:t>sedam</w:t>
      </w:r>
      <w:r w:rsidRPr="00596F8D">
        <w:rPr>
          <w:rFonts w:asciiTheme="minorHAnsi" w:hAnsiTheme="minorHAnsi" w:cs="Tahoma"/>
          <w:b/>
          <w:color w:val="000000"/>
          <w:sz w:val="24"/>
          <w:szCs w:val="24"/>
        </w:rPr>
        <w:t xml:space="preserve"> (</w:t>
      </w:r>
      <w:r w:rsidR="004E755E" w:rsidRPr="00596F8D">
        <w:rPr>
          <w:rFonts w:asciiTheme="minorHAnsi" w:hAnsiTheme="minorHAnsi" w:cs="Tahoma"/>
          <w:b/>
          <w:color w:val="000000"/>
          <w:sz w:val="24"/>
          <w:szCs w:val="24"/>
        </w:rPr>
        <w:t>7</w:t>
      </w:r>
      <w:r w:rsidRPr="00596F8D">
        <w:rPr>
          <w:rFonts w:asciiTheme="minorHAnsi" w:hAnsiTheme="minorHAnsi" w:cs="Tahoma"/>
          <w:b/>
          <w:color w:val="000000"/>
          <w:sz w:val="24"/>
          <w:szCs w:val="24"/>
        </w:rPr>
        <w:t>)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članova, a Skupštinu Društva čine svi članovi</w:t>
      </w:r>
      <w:r w:rsidR="00B72A7F">
        <w:rPr>
          <w:rFonts w:asciiTheme="minorHAnsi" w:hAnsiTheme="minorHAnsi" w:cs="Tahoma"/>
          <w:color w:val="000000"/>
          <w:sz w:val="24"/>
          <w:szCs w:val="24"/>
        </w:rPr>
        <w:t xml:space="preserve"> Društva </w:t>
      </w:r>
      <w:r>
        <w:rPr>
          <w:rFonts w:asciiTheme="minorHAnsi" w:hAnsiTheme="minorHAnsi" w:cs="Tahoma"/>
          <w:color w:val="000000"/>
          <w:sz w:val="24"/>
          <w:szCs w:val="24"/>
        </w:rPr>
        <w:t>(jedinice lokalne sa</w:t>
      </w:r>
      <w:r w:rsidR="00B72A7F">
        <w:rPr>
          <w:rFonts w:asciiTheme="minorHAnsi" w:hAnsiTheme="minorHAnsi" w:cs="Tahoma"/>
          <w:color w:val="000000"/>
          <w:sz w:val="24"/>
          <w:szCs w:val="24"/>
        </w:rPr>
        <w:t>m</w:t>
      </w:r>
      <w:r>
        <w:rPr>
          <w:rFonts w:asciiTheme="minorHAnsi" w:hAnsiTheme="minorHAnsi" w:cs="Tahoma"/>
          <w:color w:val="000000"/>
          <w:sz w:val="24"/>
          <w:szCs w:val="24"/>
        </w:rPr>
        <w:t>ouprave).</w:t>
      </w:r>
    </w:p>
    <w:p w:rsidR="00B013DE" w:rsidRDefault="00B013DE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BE7698" w:rsidRDefault="00B013DE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U Društvu je u 201</w:t>
      </w:r>
      <w:r w:rsidR="00F514CE">
        <w:rPr>
          <w:rFonts w:asciiTheme="minorHAnsi" w:hAnsiTheme="minorHAnsi" w:cs="Tahoma"/>
          <w:color w:val="000000"/>
          <w:sz w:val="24"/>
          <w:szCs w:val="24"/>
        </w:rPr>
        <w:t>8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. godini bilo zaposleno </w:t>
      </w:r>
      <w:r w:rsidR="00623276">
        <w:rPr>
          <w:rFonts w:asciiTheme="minorHAnsi" w:hAnsiTheme="minorHAnsi" w:cs="Tahoma"/>
          <w:color w:val="000000"/>
          <w:sz w:val="24"/>
          <w:szCs w:val="24"/>
        </w:rPr>
        <w:t>4</w:t>
      </w:r>
      <w:r w:rsidR="00834A9D">
        <w:rPr>
          <w:rFonts w:asciiTheme="minorHAnsi" w:hAnsiTheme="minorHAnsi" w:cs="Tahoma"/>
          <w:color w:val="000000"/>
          <w:sz w:val="24"/>
          <w:szCs w:val="24"/>
        </w:rPr>
        <w:t>6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djelatni</w:t>
      </w:r>
      <w:r w:rsidR="00B72A7F">
        <w:rPr>
          <w:rFonts w:asciiTheme="minorHAnsi" w:hAnsiTheme="minorHAnsi" w:cs="Tahoma"/>
          <w:color w:val="000000"/>
          <w:sz w:val="24"/>
          <w:szCs w:val="24"/>
        </w:rPr>
        <w:t>ka</w:t>
      </w:r>
    </w:p>
    <w:p w:rsidR="00BE7698" w:rsidRDefault="00BE7698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D</w:t>
      </w:r>
      <w:r w:rsidR="00B72A7F">
        <w:rPr>
          <w:rFonts w:asciiTheme="minorHAnsi" w:hAnsiTheme="minorHAnsi" w:cs="Tahoma"/>
          <w:color w:val="000000"/>
          <w:sz w:val="24"/>
          <w:szCs w:val="24"/>
        </w:rPr>
        <w:t>jelatnost tvrtke je</w:t>
      </w:r>
      <w:r>
        <w:rPr>
          <w:rFonts w:asciiTheme="minorHAnsi" w:hAnsiTheme="minorHAnsi" w:cs="Tahoma"/>
          <w:color w:val="000000"/>
          <w:sz w:val="24"/>
          <w:szCs w:val="24"/>
        </w:rPr>
        <w:t>:</w:t>
      </w:r>
    </w:p>
    <w:p w:rsidR="00B013DE" w:rsidRDefault="00BE7698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-</w:t>
      </w:r>
      <w:r w:rsidR="00B72A7F">
        <w:rPr>
          <w:rFonts w:asciiTheme="minorHAnsi" w:hAnsiTheme="minorHAnsi" w:cs="Tahoma"/>
          <w:color w:val="000000"/>
          <w:sz w:val="24"/>
          <w:szCs w:val="24"/>
        </w:rPr>
        <w:t xml:space="preserve"> opskr</w:t>
      </w:r>
      <w:r w:rsidR="00B013DE">
        <w:rPr>
          <w:rFonts w:asciiTheme="minorHAnsi" w:hAnsiTheme="minorHAnsi" w:cs="Tahoma"/>
          <w:color w:val="000000"/>
          <w:sz w:val="24"/>
          <w:szCs w:val="24"/>
        </w:rPr>
        <w:t>ba pitkom vodom.</w:t>
      </w:r>
    </w:p>
    <w:p w:rsidR="00B013DE" w:rsidRDefault="00BE7698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- odvodnja i pročišćavanj</w:t>
      </w:r>
      <w:r w:rsidR="00231F46">
        <w:rPr>
          <w:rFonts w:asciiTheme="minorHAnsi" w:hAnsiTheme="minorHAnsi" w:cs="Tahoma"/>
          <w:color w:val="000000"/>
          <w:sz w:val="24"/>
          <w:szCs w:val="24"/>
        </w:rPr>
        <w:t>e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otpadnih voda</w:t>
      </w:r>
    </w:p>
    <w:p w:rsidR="00B013DE" w:rsidRDefault="00B013DE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NPKLM vodovod d.o.o. upravlja i održava oko 1</w:t>
      </w:r>
      <w:r w:rsidR="0031144A">
        <w:rPr>
          <w:rFonts w:asciiTheme="minorHAnsi" w:hAnsiTheme="minorHAnsi" w:cs="Tahoma"/>
          <w:color w:val="000000"/>
          <w:sz w:val="24"/>
          <w:szCs w:val="24"/>
        </w:rPr>
        <w:t>5</w:t>
      </w:r>
      <w:r>
        <w:rPr>
          <w:rFonts w:asciiTheme="minorHAnsi" w:hAnsiTheme="minorHAnsi" w:cs="Tahoma"/>
          <w:color w:val="000000"/>
          <w:sz w:val="24"/>
          <w:szCs w:val="24"/>
        </w:rPr>
        <w:t>0 km magistraln</w:t>
      </w:r>
      <w:r w:rsidR="00231F46">
        <w:rPr>
          <w:rFonts w:asciiTheme="minorHAnsi" w:hAnsiTheme="minorHAnsi" w:cs="Tahoma"/>
          <w:color w:val="000000"/>
          <w:sz w:val="24"/>
          <w:szCs w:val="24"/>
        </w:rPr>
        <w:t>og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cjevovoda i </w:t>
      </w:r>
      <w:r w:rsidR="00132817">
        <w:rPr>
          <w:rFonts w:asciiTheme="minorHAnsi" w:hAnsiTheme="minorHAnsi" w:cs="Tahoma"/>
          <w:color w:val="000000"/>
          <w:sz w:val="24"/>
          <w:szCs w:val="24"/>
        </w:rPr>
        <w:t xml:space="preserve">oko </w:t>
      </w:r>
      <w:r w:rsidR="00834A9D">
        <w:rPr>
          <w:rFonts w:asciiTheme="minorHAnsi" w:hAnsiTheme="minorHAnsi" w:cs="Tahoma"/>
          <w:color w:val="000000"/>
          <w:sz w:val="24"/>
          <w:szCs w:val="24"/>
        </w:rPr>
        <w:t>200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km mjes</w:t>
      </w:r>
      <w:r w:rsidR="00132817">
        <w:rPr>
          <w:rFonts w:asciiTheme="minorHAnsi" w:hAnsiTheme="minorHAnsi" w:cs="Tahoma"/>
          <w:color w:val="000000"/>
          <w:sz w:val="24"/>
          <w:szCs w:val="24"/>
        </w:rPr>
        <w:t>nih mreža, 6 crpnih stanica i 21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vodosprema.</w:t>
      </w:r>
    </w:p>
    <w:p w:rsidR="00B013DE" w:rsidRDefault="00B013DE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B013DE" w:rsidRDefault="00B013DE" w:rsidP="00B013DE">
      <w:pPr>
        <w:jc w:val="both"/>
        <w:rPr>
          <w:rFonts w:asciiTheme="minorHAnsi" w:hAnsiTheme="minorHAnsi" w:cs="Tahoma"/>
          <w:b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NPKLM vodovod d.o.o. vrši distribuciju u</w:t>
      </w:r>
      <w:r w:rsidR="00B72A7F">
        <w:rPr>
          <w:rFonts w:asciiTheme="minorHAnsi" w:hAnsiTheme="minorHAnsi" w:cs="Tahoma"/>
          <w:color w:val="000000"/>
          <w:sz w:val="24"/>
          <w:szCs w:val="24"/>
        </w:rPr>
        <w:t xml:space="preserve"> općinama Kula Norinska, Slivno</w:t>
      </w:r>
      <w:r>
        <w:rPr>
          <w:rFonts w:asciiTheme="minorHAnsi" w:hAnsiTheme="minorHAnsi" w:cs="Tahoma"/>
          <w:color w:val="000000"/>
          <w:sz w:val="24"/>
          <w:szCs w:val="24"/>
        </w:rPr>
        <w:t>, Lumbarda</w:t>
      </w:r>
      <w:r w:rsidR="0031144A">
        <w:rPr>
          <w:rFonts w:asciiTheme="minorHAnsi" w:hAnsiTheme="minorHAnsi" w:cs="Tahoma"/>
          <w:color w:val="000000"/>
          <w:sz w:val="24"/>
          <w:szCs w:val="24"/>
        </w:rPr>
        <w:t>, Janjina od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 xml:space="preserve"> (</w:t>
      </w:r>
      <w:r w:rsidR="0031144A">
        <w:rPr>
          <w:rFonts w:asciiTheme="minorHAnsi" w:hAnsiTheme="minorHAnsi" w:cs="Tahoma"/>
          <w:color w:val="000000"/>
          <w:sz w:val="24"/>
          <w:szCs w:val="24"/>
        </w:rPr>
        <w:t>01.12.2018.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>)</w:t>
      </w:r>
      <w:r w:rsidR="0031144A">
        <w:rPr>
          <w:rFonts w:asciiTheme="minorHAnsi" w:hAnsiTheme="minorHAnsi" w:cs="Tahoma"/>
          <w:color w:val="000000"/>
          <w:sz w:val="24"/>
          <w:szCs w:val="24"/>
        </w:rPr>
        <w:t xml:space="preserve">, dijelu otoka Mljeta 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 xml:space="preserve">– Nacionalni park </w:t>
      </w:r>
      <w:r w:rsidR="0031144A">
        <w:rPr>
          <w:rFonts w:asciiTheme="minorHAnsi" w:hAnsiTheme="minorHAnsi" w:cs="Tahoma"/>
          <w:color w:val="000000"/>
          <w:sz w:val="24"/>
          <w:szCs w:val="24"/>
        </w:rPr>
        <w:t xml:space="preserve">od 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>(</w:t>
      </w:r>
      <w:r w:rsidR="0031144A">
        <w:rPr>
          <w:rFonts w:asciiTheme="minorHAnsi" w:hAnsiTheme="minorHAnsi" w:cs="Tahoma"/>
          <w:color w:val="000000"/>
          <w:sz w:val="24"/>
          <w:szCs w:val="24"/>
        </w:rPr>
        <w:t>01.07.2018.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>)</w:t>
      </w:r>
      <w:r w:rsidR="00834A9D">
        <w:rPr>
          <w:rFonts w:asciiTheme="minorHAnsi" w:hAnsiTheme="minorHAnsi" w:cs="Tahoma"/>
          <w:color w:val="000000"/>
          <w:sz w:val="24"/>
          <w:szCs w:val="24"/>
        </w:rPr>
        <w:t xml:space="preserve">, otoku Lastovo 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i</w:t>
      </w:r>
      <w:r w:rsidR="00B72A7F">
        <w:rPr>
          <w:rFonts w:asciiTheme="minorHAnsi" w:hAnsiTheme="minorHAnsi" w:cs="Tahoma"/>
          <w:color w:val="000000"/>
          <w:sz w:val="24"/>
          <w:szCs w:val="24"/>
        </w:rPr>
        <w:t xml:space="preserve"> u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Gradu Korčuli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 xml:space="preserve">, </w:t>
      </w:r>
      <w:r w:rsidR="00834A9D">
        <w:rPr>
          <w:rFonts w:asciiTheme="minorHAnsi" w:hAnsiTheme="minorHAnsi" w:cs="Tahoma"/>
          <w:color w:val="000000"/>
          <w:sz w:val="24"/>
          <w:szCs w:val="24"/>
        </w:rPr>
        <w:t xml:space="preserve">ukupno 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ima </w:t>
      </w:r>
      <w:r w:rsidR="00EB6E83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Pr="00CD1DE3">
        <w:rPr>
          <w:rFonts w:asciiTheme="minorHAnsi" w:hAnsiTheme="minorHAnsi" w:cs="Tahoma"/>
          <w:b/>
          <w:color w:val="000000"/>
          <w:sz w:val="24"/>
          <w:szCs w:val="24"/>
        </w:rPr>
        <w:t xml:space="preserve"> </w:t>
      </w:r>
      <w:r w:rsidR="00834A9D">
        <w:rPr>
          <w:rFonts w:asciiTheme="minorHAnsi" w:hAnsiTheme="minorHAnsi" w:cs="Tahoma"/>
          <w:b/>
          <w:color w:val="000000"/>
          <w:sz w:val="24"/>
          <w:szCs w:val="24"/>
        </w:rPr>
        <w:t>7526</w:t>
      </w:r>
      <w:r w:rsidR="0031144A">
        <w:rPr>
          <w:rFonts w:asciiTheme="minorHAnsi" w:hAnsiTheme="minorHAnsi" w:cs="Tahoma"/>
          <w:b/>
          <w:color w:val="000000"/>
          <w:sz w:val="24"/>
          <w:szCs w:val="24"/>
        </w:rPr>
        <w:t xml:space="preserve"> </w:t>
      </w:r>
      <w:r w:rsidRPr="00CD1DE3">
        <w:rPr>
          <w:rFonts w:asciiTheme="minorHAnsi" w:hAnsiTheme="minorHAnsi" w:cs="Tahoma"/>
          <w:b/>
          <w:color w:val="000000"/>
          <w:sz w:val="24"/>
          <w:szCs w:val="24"/>
        </w:rPr>
        <w:t>priključaka</w:t>
      </w:r>
      <w:r w:rsidR="00834A9D">
        <w:rPr>
          <w:rFonts w:asciiTheme="minorHAnsi" w:hAnsiTheme="minorHAnsi" w:cs="Tahoma"/>
          <w:b/>
          <w:color w:val="000000"/>
          <w:sz w:val="24"/>
          <w:szCs w:val="24"/>
        </w:rPr>
        <w:t xml:space="preserve">, </w:t>
      </w:r>
      <w:r w:rsidR="00834A9D">
        <w:rPr>
          <w:rFonts w:asciiTheme="minorHAnsi" w:hAnsiTheme="minorHAnsi" w:cs="Tahoma"/>
          <w:color w:val="000000"/>
          <w:sz w:val="24"/>
          <w:szCs w:val="24"/>
        </w:rPr>
        <w:t xml:space="preserve">od toga : </w:t>
      </w:r>
      <w:r w:rsidR="00834A9D" w:rsidRPr="00834A9D">
        <w:rPr>
          <w:rFonts w:asciiTheme="minorHAnsi" w:hAnsiTheme="minorHAnsi" w:cs="Tahoma"/>
          <w:b/>
          <w:color w:val="000000"/>
          <w:sz w:val="24"/>
          <w:szCs w:val="24"/>
        </w:rPr>
        <w:t>Korčula 3393</w:t>
      </w:r>
      <w:r w:rsidR="00834A9D">
        <w:rPr>
          <w:rFonts w:asciiTheme="minorHAnsi" w:hAnsiTheme="minorHAnsi" w:cs="Tahoma"/>
          <w:color w:val="000000"/>
          <w:sz w:val="24"/>
          <w:szCs w:val="24"/>
        </w:rPr>
        <w:t xml:space="preserve">, </w:t>
      </w:r>
      <w:r w:rsidR="00B343F8">
        <w:rPr>
          <w:rFonts w:asciiTheme="minorHAnsi" w:hAnsiTheme="minorHAnsi" w:cs="Tahoma"/>
          <w:b/>
          <w:color w:val="000000"/>
          <w:sz w:val="24"/>
          <w:szCs w:val="24"/>
        </w:rPr>
        <w:t xml:space="preserve"> </w:t>
      </w:r>
      <w:r w:rsidR="00834A9D">
        <w:rPr>
          <w:rFonts w:asciiTheme="minorHAnsi" w:hAnsiTheme="minorHAnsi" w:cs="Tahoma"/>
          <w:b/>
          <w:color w:val="000000"/>
          <w:sz w:val="24"/>
          <w:szCs w:val="24"/>
        </w:rPr>
        <w:t xml:space="preserve">Lumbarda 762, Slivno 1568, Kula Norinska 437, Janjina 758, Lastovo 537, Mljet 63 </w:t>
      </w:r>
    </w:p>
    <w:p w:rsidR="00FD35A0" w:rsidRDefault="00FD35A0" w:rsidP="00FD35A0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Na području Grada Metkovića distribuciju vrši Metković d.o.o. iz Metkovića, za Grad Opuzen distribuciju vrši Vodovod Opuzen d.o.o. iz Opuzena, za općinu Orebić  distribuciju vrši Vodovod i odvodnja d.o.o. iz Orebića. Na otoku Korčuli za općine Smokvica, Blato i Vela Luka distribuciju vrši Vodovod Blato d.o.o.</w:t>
      </w:r>
    </w:p>
    <w:p w:rsidR="00FD35A0" w:rsidRDefault="00FD35A0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B013DE" w:rsidRDefault="00834A9D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lastRenderedPageBreak/>
        <w:t>NPKLM vodovod odlukom skupštine preuzeo je dana 01.08.2019. vodoopskrbu i odvodnju na otoku Lastovo, pri čemu smo preuzeli i dva djelatnika Vodovoda i odvodnje Lastovo koji rade na održavanju mjesne mreže. Isto tako smo preuzeli vodoopskrbu Janj</w:t>
      </w:r>
      <w:r w:rsidR="00FD35A0">
        <w:rPr>
          <w:rFonts w:asciiTheme="minorHAnsi" w:hAnsiTheme="minorHAnsi" w:cs="Tahoma"/>
          <w:color w:val="000000"/>
          <w:sz w:val="24"/>
          <w:szCs w:val="24"/>
        </w:rPr>
        <w:t>i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ne u prosincu 2018. </w:t>
      </w:r>
      <w:r w:rsidR="000312D2">
        <w:rPr>
          <w:rFonts w:asciiTheme="minorHAnsi" w:hAnsiTheme="minorHAnsi" w:cs="Tahoma"/>
          <w:color w:val="000000"/>
          <w:sz w:val="24"/>
          <w:szCs w:val="24"/>
        </w:rPr>
        <w:t>g</w:t>
      </w:r>
      <w:r>
        <w:rPr>
          <w:rFonts w:asciiTheme="minorHAnsi" w:hAnsiTheme="minorHAnsi" w:cs="Tahoma"/>
          <w:color w:val="000000"/>
          <w:sz w:val="24"/>
          <w:szCs w:val="24"/>
        </w:rPr>
        <w:t>odine pri čemu smo preuzeli i jednog djelatnika na održavanju vodovodne mreže</w:t>
      </w:r>
    </w:p>
    <w:p w:rsidR="00FD35A0" w:rsidRDefault="000312D2" w:rsidP="00FD35A0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Također smo </w:t>
      </w:r>
      <w:r w:rsidR="0031144A">
        <w:rPr>
          <w:rFonts w:asciiTheme="minorHAnsi" w:hAnsiTheme="minorHAnsi" w:cs="Tahoma"/>
          <w:color w:val="000000"/>
          <w:sz w:val="24"/>
          <w:szCs w:val="24"/>
        </w:rPr>
        <w:t xml:space="preserve"> odlukom Skupštine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nositelji investicija na </w:t>
      </w:r>
      <w:r w:rsidR="00FD35A0">
        <w:rPr>
          <w:rFonts w:asciiTheme="minorHAnsi" w:hAnsiTheme="minorHAnsi" w:cs="Tahoma"/>
          <w:color w:val="000000"/>
          <w:sz w:val="24"/>
          <w:szCs w:val="24"/>
        </w:rPr>
        <w:t>izrad</w:t>
      </w:r>
      <w:r>
        <w:rPr>
          <w:rFonts w:asciiTheme="minorHAnsi" w:hAnsiTheme="minorHAnsi" w:cs="Tahoma"/>
          <w:color w:val="000000"/>
          <w:sz w:val="24"/>
          <w:szCs w:val="24"/>
        </w:rPr>
        <w:t>i</w:t>
      </w:r>
      <w:r w:rsidR="00FD35A0">
        <w:rPr>
          <w:rFonts w:asciiTheme="minorHAnsi" w:hAnsiTheme="minorHAnsi" w:cs="Tahoma"/>
          <w:color w:val="000000"/>
          <w:sz w:val="24"/>
          <w:szCs w:val="24"/>
        </w:rPr>
        <w:t xml:space="preserve"> studijske i projektne dokumentacije za aglomeraciju Korčula, Lumbarda i Janjina i Kula Norinska</w:t>
      </w:r>
      <w:r>
        <w:rPr>
          <w:rFonts w:asciiTheme="minorHAnsi" w:hAnsiTheme="minorHAnsi" w:cs="Tahoma"/>
          <w:color w:val="000000"/>
          <w:sz w:val="24"/>
          <w:szCs w:val="24"/>
        </w:rPr>
        <w:t>, gdje smo zaposlili jednog inženjera koji vodi te projekte a ujedno vodi i odvodnju tamo gdje je preuzeta</w:t>
      </w:r>
      <w:r w:rsidR="00FD35A0">
        <w:rPr>
          <w:rFonts w:asciiTheme="minorHAnsi" w:hAnsiTheme="minorHAnsi" w:cs="Tahoma"/>
          <w:color w:val="000000"/>
          <w:sz w:val="24"/>
          <w:szCs w:val="24"/>
        </w:rPr>
        <w:t>.</w:t>
      </w:r>
    </w:p>
    <w:p w:rsidR="006859EE" w:rsidRDefault="006859EE" w:rsidP="00F8304C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6859EE" w:rsidRDefault="006859EE" w:rsidP="00F8304C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5C441B" w:rsidRDefault="005C441B" w:rsidP="00F8304C">
      <w:pPr>
        <w:jc w:val="both"/>
        <w:rPr>
          <w:rFonts w:asciiTheme="minorHAnsi" w:hAnsiTheme="minorHAnsi" w:cs="Tahoma"/>
          <w:b/>
          <w:i/>
          <w:color w:val="000000"/>
          <w:sz w:val="24"/>
          <w:szCs w:val="24"/>
        </w:rPr>
      </w:pPr>
      <w:r w:rsidRPr="005C441B">
        <w:rPr>
          <w:rFonts w:asciiTheme="minorHAnsi" w:hAnsiTheme="minorHAnsi" w:cs="Tahoma"/>
          <w:b/>
          <w:i/>
          <w:color w:val="000000"/>
          <w:sz w:val="24"/>
          <w:szCs w:val="24"/>
        </w:rPr>
        <w:t>POSLOVANJE U 201</w:t>
      </w:r>
      <w:r w:rsidR="000312D2">
        <w:rPr>
          <w:rFonts w:asciiTheme="minorHAnsi" w:hAnsiTheme="minorHAnsi" w:cs="Tahoma"/>
          <w:b/>
          <w:i/>
          <w:color w:val="000000"/>
          <w:sz w:val="24"/>
          <w:szCs w:val="24"/>
        </w:rPr>
        <w:t>9</w:t>
      </w:r>
      <w:r w:rsidRPr="005C441B">
        <w:rPr>
          <w:rFonts w:asciiTheme="minorHAnsi" w:hAnsiTheme="minorHAnsi" w:cs="Tahoma"/>
          <w:b/>
          <w:i/>
          <w:color w:val="000000"/>
          <w:sz w:val="24"/>
          <w:szCs w:val="24"/>
        </w:rPr>
        <w:t>. GODINI</w:t>
      </w:r>
    </w:p>
    <w:p w:rsidR="0025482C" w:rsidRDefault="0025482C" w:rsidP="00F8304C">
      <w:pPr>
        <w:jc w:val="both"/>
        <w:rPr>
          <w:rFonts w:asciiTheme="minorHAnsi" w:hAnsiTheme="minorHAnsi" w:cs="Tahoma"/>
          <w:b/>
          <w:i/>
          <w:color w:val="000000"/>
          <w:sz w:val="24"/>
          <w:szCs w:val="24"/>
        </w:rPr>
      </w:pPr>
    </w:p>
    <w:p w:rsidR="0025482C" w:rsidRPr="005C441B" w:rsidRDefault="0025482C" w:rsidP="00F8304C">
      <w:pPr>
        <w:jc w:val="both"/>
        <w:rPr>
          <w:rFonts w:asciiTheme="minorHAnsi" w:hAnsiTheme="minorHAnsi" w:cs="Tahoma"/>
          <w:b/>
          <w:i/>
          <w:color w:val="000000"/>
          <w:sz w:val="24"/>
          <w:szCs w:val="24"/>
        </w:rPr>
      </w:pPr>
      <w:r>
        <w:rPr>
          <w:rFonts w:asciiTheme="minorHAnsi" w:hAnsiTheme="minorHAnsi" w:cs="Tahoma"/>
          <w:b/>
          <w:i/>
          <w:color w:val="000000"/>
          <w:sz w:val="24"/>
          <w:szCs w:val="24"/>
        </w:rPr>
        <w:t>Isporuka vodnih usluga</w:t>
      </w:r>
    </w:p>
    <w:p w:rsidR="00D82CB9" w:rsidRDefault="00D82CB9" w:rsidP="00DE1A30">
      <w:pPr>
        <w:jc w:val="center"/>
        <w:rPr>
          <w:rFonts w:asciiTheme="minorHAnsi" w:hAnsiTheme="minorHAnsi" w:cs="Tahoma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77"/>
        <w:gridCol w:w="2552"/>
        <w:gridCol w:w="2659"/>
      </w:tblGrid>
      <w:tr w:rsidR="00BE7698" w:rsidTr="00BE7698">
        <w:tc>
          <w:tcPr>
            <w:tcW w:w="4077" w:type="dxa"/>
          </w:tcPr>
          <w:p w:rsidR="00BE7698" w:rsidRPr="00D765DC" w:rsidRDefault="00BE7698" w:rsidP="00DE1A3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7698" w:rsidRPr="00DE1A30" w:rsidRDefault="00DE1A30" w:rsidP="00DE1A30">
            <w:pPr>
              <w:jc w:val="center"/>
              <w:rPr>
                <w:rFonts w:ascii="Calibri" w:hAnsi="Calibri" w:cs="Tahoma"/>
                <w:b/>
                <w:color w:val="000000"/>
                <w:sz w:val="24"/>
                <w:szCs w:val="24"/>
              </w:rPr>
            </w:pPr>
            <w:r w:rsidRPr="00DE1A30">
              <w:rPr>
                <w:rFonts w:ascii="Calibri" w:hAnsi="Calibri" w:cs="Tahoma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59" w:type="dxa"/>
          </w:tcPr>
          <w:p w:rsidR="00BE7698" w:rsidRPr="00DE1A30" w:rsidRDefault="00DE1A30" w:rsidP="00DE1A30">
            <w:pPr>
              <w:jc w:val="center"/>
              <w:rPr>
                <w:rFonts w:ascii="Calibri" w:hAnsi="Calibri" w:cs="Tahoma"/>
                <w:b/>
                <w:color w:val="000000"/>
                <w:sz w:val="24"/>
                <w:szCs w:val="24"/>
              </w:rPr>
            </w:pPr>
            <w:r w:rsidRPr="00DE1A30">
              <w:rPr>
                <w:rFonts w:ascii="Calibri" w:hAnsi="Calibri" w:cs="Tahoma"/>
                <w:b/>
                <w:color w:val="000000"/>
                <w:sz w:val="24"/>
                <w:szCs w:val="24"/>
              </w:rPr>
              <w:t>2019</w:t>
            </w:r>
          </w:p>
        </w:tc>
      </w:tr>
      <w:tr w:rsidR="000312D2" w:rsidTr="00BE7698">
        <w:tc>
          <w:tcPr>
            <w:tcW w:w="4077" w:type="dxa"/>
          </w:tcPr>
          <w:p w:rsidR="000312D2" w:rsidRPr="00DE1A30" w:rsidRDefault="00DE1A30" w:rsidP="002A055D">
            <w:pPr>
              <w:jc w:val="both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DE1A30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ISPUMPANO PRUD m</w:t>
            </w:r>
            <w:r w:rsidRPr="00DE1A30">
              <w:rPr>
                <w:rFonts w:ascii="Calibri" w:hAnsi="Calibri" w:cs="Tahoma"/>
                <w:b/>
                <w:color w:val="000000"/>
                <w:sz w:val="24"/>
                <w:szCs w:val="24"/>
              </w:rPr>
              <w:t>³</w:t>
            </w:r>
          </w:p>
        </w:tc>
        <w:tc>
          <w:tcPr>
            <w:tcW w:w="2552" w:type="dxa"/>
          </w:tcPr>
          <w:p w:rsidR="000312D2" w:rsidRDefault="00DE1A30" w:rsidP="002A055D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3.751.240 </w:t>
            </w:r>
          </w:p>
        </w:tc>
        <w:tc>
          <w:tcPr>
            <w:tcW w:w="2659" w:type="dxa"/>
          </w:tcPr>
          <w:p w:rsidR="000312D2" w:rsidRDefault="00DE1A30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3.378.108</w:t>
            </w:r>
          </w:p>
        </w:tc>
      </w:tr>
      <w:tr w:rsidR="000312D2" w:rsidTr="00BE7698">
        <w:tc>
          <w:tcPr>
            <w:tcW w:w="4077" w:type="dxa"/>
          </w:tcPr>
          <w:p w:rsidR="000312D2" w:rsidRPr="00DE1A30" w:rsidRDefault="00DE1A30" w:rsidP="002A055D">
            <w:pPr>
              <w:jc w:val="both"/>
              <w:rPr>
                <w:rFonts w:asciiTheme="minorHAnsi" w:hAnsiTheme="minorHAnsi" w:cs="Tahoma"/>
                <w:b/>
                <w:color w:val="000000"/>
                <w:sz w:val="24"/>
                <w:szCs w:val="24"/>
                <w:u w:val="single"/>
              </w:rPr>
            </w:pPr>
            <w:r w:rsidRPr="00DE1A30">
              <w:rPr>
                <w:rFonts w:asciiTheme="minorHAnsi" w:hAnsiTheme="minorHAnsi" w:cs="Tahoma"/>
                <w:b/>
                <w:color w:val="000000"/>
                <w:sz w:val="24"/>
                <w:szCs w:val="24"/>
                <w:u w:val="single"/>
              </w:rPr>
              <w:t>ISPORUČENO VELIKI DISTRIBUTERI m</w:t>
            </w:r>
            <w:r w:rsidRPr="00DE1A30">
              <w:rPr>
                <w:rFonts w:ascii="Calibri" w:hAnsi="Calibri" w:cs="Tahoma"/>
                <w:b/>
                <w:color w:val="000000"/>
                <w:sz w:val="24"/>
                <w:szCs w:val="24"/>
                <w:u w:val="single"/>
              </w:rPr>
              <w:t>³</w:t>
            </w:r>
          </w:p>
        </w:tc>
        <w:tc>
          <w:tcPr>
            <w:tcW w:w="2552" w:type="dxa"/>
          </w:tcPr>
          <w:p w:rsidR="000312D2" w:rsidRPr="00DE1A30" w:rsidRDefault="00DE1A30" w:rsidP="002A055D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DE1A30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59" w:type="dxa"/>
          </w:tcPr>
          <w:p w:rsidR="000312D2" w:rsidRPr="00DE1A30" w:rsidRDefault="00DE1A30" w:rsidP="001B675E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DE1A30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2019</w:t>
            </w:r>
          </w:p>
        </w:tc>
      </w:tr>
      <w:tr w:rsidR="00DE1A30" w:rsidTr="00BE7698">
        <w:tc>
          <w:tcPr>
            <w:tcW w:w="4077" w:type="dxa"/>
          </w:tcPr>
          <w:p w:rsidR="00DE1A30" w:rsidRPr="00DE1A30" w:rsidRDefault="00DE1A30" w:rsidP="001631A5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DE1A30">
              <w:rPr>
                <w:rFonts w:asciiTheme="minorHAnsi" w:hAnsiTheme="minorHAnsi" w:cs="Tahoma"/>
                <w:color w:val="000000"/>
                <w:sz w:val="24"/>
                <w:szCs w:val="24"/>
              </w:rPr>
              <w:t>Metković</w:t>
            </w:r>
          </w:p>
        </w:tc>
        <w:tc>
          <w:tcPr>
            <w:tcW w:w="2552" w:type="dxa"/>
          </w:tcPr>
          <w:p w:rsidR="00DE1A30" w:rsidRPr="00EB6E83" w:rsidRDefault="00DE1A30" w:rsidP="002A055D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324.807</w:t>
            </w:r>
          </w:p>
        </w:tc>
        <w:tc>
          <w:tcPr>
            <w:tcW w:w="2659" w:type="dxa"/>
          </w:tcPr>
          <w:p w:rsidR="00DE1A30" w:rsidRPr="00EB6E83" w:rsidRDefault="00DE1A30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87.163</w:t>
            </w:r>
          </w:p>
        </w:tc>
      </w:tr>
      <w:tr w:rsidR="00DE1A30" w:rsidTr="00BE7698">
        <w:tc>
          <w:tcPr>
            <w:tcW w:w="4077" w:type="dxa"/>
          </w:tcPr>
          <w:p w:rsidR="00DE1A30" w:rsidRPr="00D765DC" w:rsidRDefault="00DE1A30" w:rsidP="001631A5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D765DC">
              <w:rPr>
                <w:rFonts w:asciiTheme="minorHAnsi" w:hAnsiTheme="minorHAnsi" w:cs="Tahoma"/>
                <w:color w:val="000000"/>
                <w:sz w:val="24"/>
                <w:szCs w:val="24"/>
              </w:rPr>
              <w:t>Opuzen</w:t>
            </w:r>
          </w:p>
        </w:tc>
        <w:tc>
          <w:tcPr>
            <w:tcW w:w="2552" w:type="dxa"/>
          </w:tcPr>
          <w:p w:rsidR="00DE1A30" w:rsidRPr="00EB6E83" w:rsidRDefault="00DE1A30" w:rsidP="002A055D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396.541</w:t>
            </w:r>
          </w:p>
        </w:tc>
        <w:tc>
          <w:tcPr>
            <w:tcW w:w="2659" w:type="dxa"/>
          </w:tcPr>
          <w:p w:rsidR="00DE1A30" w:rsidRPr="00EB6E83" w:rsidRDefault="00DE1A30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424.071</w:t>
            </w:r>
          </w:p>
        </w:tc>
      </w:tr>
      <w:tr w:rsidR="00DE1A30" w:rsidTr="00BE7698">
        <w:tc>
          <w:tcPr>
            <w:tcW w:w="4077" w:type="dxa"/>
          </w:tcPr>
          <w:p w:rsidR="00DE1A30" w:rsidRPr="00D765DC" w:rsidRDefault="00DE1A30" w:rsidP="002A055D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D765DC">
              <w:rPr>
                <w:rFonts w:asciiTheme="minorHAnsi" w:hAnsiTheme="minorHAnsi" w:cs="Tahoma"/>
                <w:color w:val="000000"/>
                <w:sz w:val="24"/>
                <w:szCs w:val="24"/>
              </w:rPr>
              <w:t>Orebić</w:t>
            </w:r>
          </w:p>
        </w:tc>
        <w:tc>
          <w:tcPr>
            <w:tcW w:w="2552" w:type="dxa"/>
          </w:tcPr>
          <w:p w:rsidR="00DE1A30" w:rsidRPr="00EB6E83" w:rsidRDefault="00DE1A30" w:rsidP="002A055D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872.876</w:t>
            </w:r>
          </w:p>
        </w:tc>
        <w:tc>
          <w:tcPr>
            <w:tcW w:w="2659" w:type="dxa"/>
          </w:tcPr>
          <w:p w:rsidR="00DE1A30" w:rsidRPr="00EB6E83" w:rsidRDefault="00DE1A30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814.771</w:t>
            </w:r>
          </w:p>
        </w:tc>
      </w:tr>
      <w:tr w:rsidR="00DE1A30" w:rsidTr="00BE7698">
        <w:tc>
          <w:tcPr>
            <w:tcW w:w="4077" w:type="dxa"/>
          </w:tcPr>
          <w:p w:rsidR="00DE1A30" w:rsidRPr="00DE1A30" w:rsidRDefault="00DE1A30" w:rsidP="002A055D">
            <w:pPr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DE1A30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Blato </w:t>
            </w:r>
          </w:p>
        </w:tc>
        <w:tc>
          <w:tcPr>
            <w:tcW w:w="2552" w:type="dxa"/>
          </w:tcPr>
          <w:p w:rsidR="00DE1A30" w:rsidRPr="00EB6E83" w:rsidRDefault="00DE1A30" w:rsidP="002A055D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18.276</w:t>
            </w:r>
          </w:p>
        </w:tc>
        <w:tc>
          <w:tcPr>
            <w:tcW w:w="2659" w:type="dxa"/>
          </w:tcPr>
          <w:p w:rsidR="00DE1A30" w:rsidRPr="00EB6E83" w:rsidRDefault="00DE1A30" w:rsidP="00EC562B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35.698</w:t>
            </w:r>
          </w:p>
        </w:tc>
      </w:tr>
      <w:tr w:rsidR="00DE1A30" w:rsidTr="00BE7698">
        <w:tc>
          <w:tcPr>
            <w:tcW w:w="4077" w:type="dxa"/>
          </w:tcPr>
          <w:p w:rsidR="00DE1A30" w:rsidRPr="00DE1A30" w:rsidRDefault="00DE1A30" w:rsidP="002A055D">
            <w:pPr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DE1A30">
              <w:rPr>
                <w:rFonts w:ascii="Calibri" w:hAnsi="Calibri" w:cs="Tahoma"/>
                <w:color w:val="000000"/>
                <w:sz w:val="24"/>
                <w:szCs w:val="24"/>
              </w:rPr>
              <w:t>Mljet</w:t>
            </w:r>
          </w:p>
        </w:tc>
        <w:tc>
          <w:tcPr>
            <w:tcW w:w="2552" w:type="dxa"/>
          </w:tcPr>
          <w:p w:rsidR="00DE1A30" w:rsidRPr="00EB6E83" w:rsidRDefault="00DE1A30" w:rsidP="002A055D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11.672</w:t>
            </w:r>
          </w:p>
        </w:tc>
        <w:tc>
          <w:tcPr>
            <w:tcW w:w="2659" w:type="dxa"/>
          </w:tcPr>
          <w:p w:rsidR="00DE1A30" w:rsidRPr="00EB6E83" w:rsidRDefault="00DE1A30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9.211</w:t>
            </w:r>
          </w:p>
        </w:tc>
      </w:tr>
      <w:tr w:rsidR="00DE1A30" w:rsidTr="00BE7698">
        <w:tc>
          <w:tcPr>
            <w:tcW w:w="4077" w:type="dxa"/>
          </w:tcPr>
          <w:p w:rsidR="00DE1A30" w:rsidRPr="00BE7698" w:rsidRDefault="00DE1A30" w:rsidP="001631A5">
            <w:pPr>
              <w:jc w:val="both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BE7698">
              <w:rPr>
                <w:rFonts w:asciiTheme="minorHAnsi" w:hAnsiTheme="minorHAnsi" w:cs="Tahoma"/>
                <w:color w:val="000000"/>
                <w:sz w:val="24"/>
                <w:szCs w:val="24"/>
              </w:rPr>
              <w:t>Lastovo</w:t>
            </w:r>
          </w:p>
        </w:tc>
        <w:tc>
          <w:tcPr>
            <w:tcW w:w="2552" w:type="dxa"/>
          </w:tcPr>
          <w:p w:rsidR="00DE1A30" w:rsidRPr="00EB6E83" w:rsidRDefault="00F23082" w:rsidP="002A055D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143.847</w:t>
            </w:r>
          </w:p>
        </w:tc>
        <w:tc>
          <w:tcPr>
            <w:tcW w:w="2659" w:type="dxa"/>
          </w:tcPr>
          <w:p w:rsidR="00DE1A30" w:rsidRPr="00EB6E83" w:rsidRDefault="00F23082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66.547</w:t>
            </w:r>
          </w:p>
        </w:tc>
      </w:tr>
      <w:tr w:rsidR="00DE1A30" w:rsidTr="00BE7698">
        <w:tc>
          <w:tcPr>
            <w:tcW w:w="4077" w:type="dxa"/>
          </w:tcPr>
          <w:p w:rsidR="00DE1A30" w:rsidRPr="00D765DC" w:rsidRDefault="00DE1A30" w:rsidP="001631A5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D765DC">
              <w:rPr>
                <w:rFonts w:asciiTheme="minorHAnsi" w:hAnsiTheme="minorHAnsi" w:cs="Tahoma"/>
                <w:color w:val="000000"/>
                <w:sz w:val="24"/>
                <w:szCs w:val="24"/>
              </w:rPr>
              <w:t>Janjina</w:t>
            </w:r>
          </w:p>
        </w:tc>
        <w:tc>
          <w:tcPr>
            <w:tcW w:w="2552" w:type="dxa"/>
          </w:tcPr>
          <w:p w:rsidR="00DE1A30" w:rsidRPr="00EB6E83" w:rsidRDefault="00DE1A30" w:rsidP="002A055D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91820</w:t>
            </w:r>
          </w:p>
        </w:tc>
        <w:tc>
          <w:tcPr>
            <w:tcW w:w="2659" w:type="dxa"/>
          </w:tcPr>
          <w:p w:rsidR="00DE1A30" w:rsidRPr="00EB6E83" w:rsidRDefault="00DE1A30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0</w:t>
            </w:r>
          </w:p>
        </w:tc>
      </w:tr>
      <w:tr w:rsidR="00DE1A30" w:rsidTr="00BE7698">
        <w:tc>
          <w:tcPr>
            <w:tcW w:w="4077" w:type="dxa"/>
          </w:tcPr>
          <w:p w:rsidR="00DE1A30" w:rsidRPr="00DE1A30" w:rsidRDefault="00DE1A30" w:rsidP="002A055D">
            <w:pPr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DE1A30">
              <w:rPr>
                <w:rFonts w:ascii="Calibri" w:hAnsi="Calibri" w:cs="Tahoma"/>
                <w:color w:val="000000"/>
                <w:sz w:val="24"/>
                <w:szCs w:val="24"/>
              </w:rPr>
              <w:t>Dubrovnik/Žuljana</w:t>
            </w:r>
          </w:p>
        </w:tc>
        <w:tc>
          <w:tcPr>
            <w:tcW w:w="2552" w:type="dxa"/>
          </w:tcPr>
          <w:p w:rsidR="00DE1A30" w:rsidRPr="00EB6E83" w:rsidRDefault="00DE1A30" w:rsidP="002A055D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DE1A30" w:rsidRPr="00EB6E83" w:rsidRDefault="00DE1A30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974</w:t>
            </w:r>
          </w:p>
        </w:tc>
      </w:tr>
      <w:tr w:rsidR="00DE1A30" w:rsidTr="00BE7698">
        <w:tc>
          <w:tcPr>
            <w:tcW w:w="4077" w:type="dxa"/>
          </w:tcPr>
          <w:p w:rsidR="00DE1A30" w:rsidRPr="00DE1A30" w:rsidRDefault="00DE1A30" w:rsidP="002A055D">
            <w:pPr>
              <w:jc w:val="both"/>
              <w:rPr>
                <w:rFonts w:ascii="Calibri" w:hAnsi="Calibri" w:cs="Tahoma"/>
                <w:b/>
                <w:color w:val="000000"/>
                <w:sz w:val="24"/>
                <w:szCs w:val="24"/>
                <w:u w:val="single"/>
              </w:rPr>
            </w:pPr>
            <w:r w:rsidRPr="00DE1A30">
              <w:rPr>
                <w:rFonts w:ascii="Calibri" w:hAnsi="Calibri" w:cs="Tahoma"/>
                <w:b/>
                <w:color w:val="000000"/>
                <w:sz w:val="24"/>
                <w:szCs w:val="24"/>
                <w:u w:val="single"/>
              </w:rPr>
              <w:t xml:space="preserve">Ukupno veliki distributeri </w:t>
            </w:r>
          </w:p>
        </w:tc>
        <w:tc>
          <w:tcPr>
            <w:tcW w:w="2552" w:type="dxa"/>
          </w:tcPr>
          <w:p w:rsidR="00DE1A30" w:rsidRPr="00EB6E83" w:rsidRDefault="00DE1A30" w:rsidP="002A055D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DE1A30" w:rsidRPr="00EB6E83" w:rsidRDefault="00DE1A30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1.438.435 </w:t>
            </w:r>
          </w:p>
        </w:tc>
      </w:tr>
      <w:tr w:rsidR="00DE1A30" w:rsidTr="00BE7698">
        <w:tc>
          <w:tcPr>
            <w:tcW w:w="4077" w:type="dxa"/>
          </w:tcPr>
          <w:p w:rsidR="00DE1A30" w:rsidRPr="001631A5" w:rsidRDefault="001631A5" w:rsidP="001631A5">
            <w:pPr>
              <w:jc w:val="both"/>
              <w:rPr>
                <w:rFonts w:ascii="Calibri" w:hAnsi="Calibri" w:cs="Tahoma"/>
                <w:b/>
                <w:color w:val="000000"/>
                <w:sz w:val="24"/>
                <w:szCs w:val="24"/>
                <w:u w:val="single"/>
              </w:rPr>
            </w:pPr>
            <w:r w:rsidRPr="001631A5">
              <w:rPr>
                <w:rFonts w:ascii="Calibri" w:hAnsi="Calibri" w:cs="Tahoma"/>
                <w:b/>
                <w:color w:val="000000"/>
                <w:sz w:val="24"/>
                <w:szCs w:val="24"/>
                <w:u w:val="single"/>
              </w:rPr>
              <w:t>ISPORUČENO LOKALNA DISTRIBUCIJA</w:t>
            </w:r>
          </w:p>
        </w:tc>
        <w:tc>
          <w:tcPr>
            <w:tcW w:w="2552" w:type="dxa"/>
          </w:tcPr>
          <w:p w:rsidR="00DE1A30" w:rsidRPr="001631A5" w:rsidRDefault="001631A5" w:rsidP="002A055D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1631A5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59" w:type="dxa"/>
          </w:tcPr>
          <w:p w:rsidR="00DE1A30" w:rsidRPr="001631A5" w:rsidRDefault="001631A5" w:rsidP="001B675E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1631A5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2019</w:t>
            </w:r>
          </w:p>
        </w:tc>
      </w:tr>
      <w:tr w:rsidR="00DE1A30" w:rsidTr="00BE7698">
        <w:tc>
          <w:tcPr>
            <w:tcW w:w="4077" w:type="dxa"/>
          </w:tcPr>
          <w:p w:rsidR="00DE1A30" w:rsidRPr="001631A5" w:rsidRDefault="001631A5" w:rsidP="002A055D">
            <w:pPr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1631A5">
              <w:rPr>
                <w:rFonts w:ascii="Calibri" w:hAnsi="Calibri" w:cs="Tahoma"/>
                <w:color w:val="000000"/>
                <w:sz w:val="24"/>
                <w:szCs w:val="24"/>
              </w:rPr>
              <w:t>Kula Norinska</w:t>
            </w:r>
          </w:p>
        </w:tc>
        <w:tc>
          <w:tcPr>
            <w:tcW w:w="2552" w:type="dxa"/>
          </w:tcPr>
          <w:p w:rsidR="00DE1A30" w:rsidRPr="00EB6E83" w:rsidRDefault="001631A5" w:rsidP="002A055D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41.361</w:t>
            </w:r>
          </w:p>
        </w:tc>
        <w:tc>
          <w:tcPr>
            <w:tcW w:w="2659" w:type="dxa"/>
          </w:tcPr>
          <w:p w:rsidR="00DE1A30" w:rsidRPr="00EB6E83" w:rsidRDefault="001631A5" w:rsidP="00560E45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40.130</w:t>
            </w:r>
          </w:p>
        </w:tc>
      </w:tr>
      <w:tr w:rsidR="00DE1A30" w:rsidTr="00BE7698">
        <w:tc>
          <w:tcPr>
            <w:tcW w:w="4077" w:type="dxa"/>
          </w:tcPr>
          <w:p w:rsidR="00DE1A30" w:rsidRPr="001631A5" w:rsidRDefault="001631A5" w:rsidP="002A055D">
            <w:pPr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hAnsi="Calibri" w:cs="Tahoma"/>
                <w:color w:val="000000"/>
                <w:sz w:val="24"/>
                <w:szCs w:val="24"/>
              </w:rPr>
              <w:t>Slivno</w:t>
            </w:r>
          </w:p>
        </w:tc>
        <w:tc>
          <w:tcPr>
            <w:tcW w:w="2552" w:type="dxa"/>
          </w:tcPr>
          <w:p w:rsidR="00DE1A30" w:rsidRPr="00EB6E83" w:rsidRDefault="001631A5" w:rsidP="002A055D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134.778</w:t>
            </w:r>
          </w:p>
        </w:tc>
        <w:tc>
          <w:tcPr>
            <w:tcW w:w="2659" w:type="dxa"/>
          </w:tcPr>
          <w:p w:rsidR="00DE1A30" w:rsidRPr="00EB6E83" w:rsidRDefault="001631A5" w:rsidP="00560E45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191.813</w:t>
            </w:r>
          </w:p>
        </w:tc>
      </w:tr>
      <w:tr w:rsidR="00DE1A30" w:rsidTr="00BE7698">
        <w:tc>
          <w:tcPr>
            <w:tcW w:w="4077" w:type="dxa"/>
          </w:tcPr>
          <w:p w:rsidR="00DE1A30" w:rsidRPr="001631A5" w:rsidRDefault="001631A5" w:rsidP="002A055D">
            <w:pPr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hAnsi="Calibri" w:cs="Tahoma"/>
                <w:color w:val="000000"/>
                <w:sz w:val="24"/>
                <w:szCs w:val="24"/>
              </w:rPr>
              <w:t>Korčula</w:t>
            </w:r>
          </w:p>
        </w:tc>
        <w:tc>
          <w:tcPr>
            <w:tcW w:w="2552" w:type="dxa"/>
          </w:tcPr>
          <w:p w:rsidR="00DE1A30" w:rsidRPr="00EB6E83" w:rsidRDefault="001631A5" w:rsidP="002A055D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438.088</w:t>
            </w:r>
          </w:p>
        </w:tc>
        <w:tc>
          <w:tcPr>
            <w:tcW w:w="2659" w:type="dxa"/>
          </w:tcPr>
          <w:p w:rsidR="00DE1A30" w:rsidRPr="00EB6E83" w:rsidRDefault="001631A5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441.549</w:t>
            </w:r>
          </w:p>
        </w:tc>
      </w:tr>
      <w:tr w:rsidR="00DE1A30" w:rsidTr="00BE7698">
        <w:tc>
          <w:tcPr>
            <w:tcW w:w="4077" w:type="dxa"/>
          </w:tcPr>
          <w:p w:rsidR="00DE1A30" w:rsidRPr="001631A5" w:rsidRDefault="001631A5" w:rsidP="002A055D">
            <w:pPr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hAnsi="Calibri" w:cs="Tahoma"/>
                <w:color w:val="000000"/>
                <w:sz w:val="24"/>
                <w:szCs w:val="24"/>
              </w:rPr>
              <w:t>Lumbarda</w:t>
            </w:r>
          </w:p>
        </w:tc>
        <w:tc>
          <w:tcPr>
            <w:tcW w:w="2552" w:type="dxa"/>
          </w:tcPr>
          <w:p w:rsidR="00DE1A30" w:rsidRPr="00EB6E83" w:rsidRDefault="001631A5" w:rsidP="002A055D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92.263</w:t>
            </w:r>
          </w:p>
        </w:tc>
        <w:tc>
          <w:tcPr>
            <w:tcW w:w="2659" w:type="dxa"/>
          </w:tcPr>
          <w:p w:rsidR="00DE1A30" w:rsidRPr="00EB6E83" w:rsidRDefault="001631A5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94.344</w:t>
            </w:r>
          </w:p>
        </w:tc>
      </w:tr>
      <w:tr w:rsidR="00DE1A30" w:rsidTr="00BE7698">
        <w:tc>
          <w:tcPr>
            <w:tcW w:w="4077" w:type="dxa"/>
          </w:tcPr>
          <w:p w:rsidR="00DE1A30" w:rsidRPr="001631A5" w:rsidRDefault="001631A5" w:rsidP="002A055D">
            <w:pPr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hAnsi="Calibri" w:cs="Tahoma"/>
                <w:color w:val="000000"/>
                <w:sz w:val="24"/>
                <w:szCs w:val="24"/>
              </w:rPr>
              <w:t>Janjina</w:t>
            </w:r>
          </w:p>
        </w:tc>
        <w:tc>
          <w:tcPr>
            <w:tcW w:w="2552" w:type="dxa"/>
          </w:tcPr>
          <w:p w:rsidR="00DE1A30" w:rsidRPr="00697033" w:rsidRDefault="001631A5" w:rsidP="002A055D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9" w:type="dxa"/>
          </w:tcPr>
          <w:p w:rsidR="00DE1A30" w:rsidRPr="00697033" w:rsidRDefault="001631A5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57.882</w:t>
            </w:r>
          </w:p>
        </w:tc>
      </w:tr>
      <w:tr w:rsidR="00DE1A30" w:rsidTr="00BE7698">
        <w:tc>
          <w:tcPr>
            <w:tcW w:w="4077" w:type="dxa"/>
          </w:tcPr>
          <w:p w:rsidR="00DE1A30" w:rsidRPr="001631A5" w:rsidRDefault="001631A5" w:rsidP="002A055D">
            <w:pPr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hAnsi="Calibri" w:cs="Tahoma"/>
                <w:color w:val="000000"/>
                <w:sz w:val="24"/>
                <w:szCs w:val="24"/>
              </w:rPr>
              <w:t>Lastovo</w:t>
            </w:r>
          </w:p>
        </w:tc>
        <w:tc>
          <w:tcPr>
            <w:tcW w:w="2552" w:type="dxa"/>
          </w:tcPr>
          <w:p w:rsidR="00DE1A30" w:rsidRPr="00697033" w:rsidRDefault="001631A5" w:rsidP="002A055D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9" w:type="dxa"/>
          </w:tcPr>
          <w:p w:rsidR="00DE1A30" w:rsidRPr="00697033" w:rsidRDefault="001631A5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28.820</w:t>
            </w:r>
          </w:p>
        </w:tc>
      </w:tr>
      <w:tr w:rsidR="00DE1A30" w:rsidTr="00BE7698">
        <w:tc>
          <w:tcPr>
            <w:tcW w:w="4077" w:type="dxa"/>
          </w:tcPr>
          <w:p w:rsidR="00DE1A30" w:rsidRPr="00CB2C4F" w:rsidRDefault="00DE1A30" w:rsidP="002A055D">
            <w:pPr>
              <w:jc w:val="both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CB2C4F">
              <w:rPr>
                <w:rFonts w:asciiTheme="minorHAnsi" w:hAnsiTheme="minorHAnsi" w:cs="Tahoma"/>
                <w:color w:val="000000"/>
                <w:sz w:val="24"/>
                <w:szCs w:val="24"/>
              </w:rPr>
              <w:t>Mljet</w:t>
            </w:r>
          </w:p>
        </w:tc>
        <w:tc>
          <w:tcPr>
            <w:tcW w:w="2552" w:type="dxa"/>
          </w:tcPr>
          <w:p w:rsidR="00DE1A30" w:rsidRPr="00CB2C4F" w:rsidRDefault="001631A5" w:rsidP="00EC562B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9" w:type="dxa"/>
          </w:tcPr>
          <w:p w:rsidR="00DE1A30" w:rsidRPr="00CB2C4F" w:rsidRDefault="001631A5" w:rsidP="00560E45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24.147</w:t>
            </w:r>
          </w:p>
        </w:tc>
      </w:tr>
      <w:tr w:rsidR="001631A5" w:rsidTr="00BE7698">
        <w:tc>
          <w:tcPr>
            <w:tcW w:w="4077" w:type="dxa"/>
          </w:tcPr>
          <w:p w:rsidR="001631A5" w:rsidRPr="001631A5" w:rsidRDefault="001631A5" w:rsidP="002A055D">
            <w:pPr>
              <w:jc w:val="both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1631A5">
              <w:rPr>
                <w:rFonts w:asciiTheme="minorHAnsi" w:hAnsiTheme="minorHAnsi" w:cs="Tahoma"/>
                <w:color w:val="000000"/>
                <w:sz w:val="24"/>
                <w:szCs w:val="24"/>
              </w:rPr>
              <w:t>Direktni priključci</w:t>
            </w:r>
          </w:p>
        </w:tc>
        <w:tc>
          <w:tcPr>
            <w:tcW w:w="2552" w:type="dxa"/>
          </w:tcPr>
          <w:p w:rsidR="001631A5" w:rsidRPr="001631A5" w:rsidRDefault="001631A5" w:rsidP="00EC562B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1631A5">
              <w:rPr>
                <w:rFonts w:asciiTheme="minorHAnsi" w:hAnsiTheme="minorHAnsi" w:cs="Tahoma"/>
                <w:color w:val="000000"/>
                <w:sz w:val="24"/>
                <w:szCs w:val="24"/>
              </w:rPr>
              <w:t>16.898</w:t>
            </w:r>
          </w:p>
        </w:tc>
        <w:tc>
          <w:tcPr>
            <w:tcW w:w="2659" w:type="dxa"/>
          </w:tcPr>
          <w:p w:rsidR="001631A5" w:rsidRPr="001631A5" w:rsidRDefault="001631A5" w:rsidP="00560E45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12.237</w:t>
            </w:r>
          </w:p>
        </w:tc>
      </w:tr>
      <w:tr w:rsidR="001631A5" w:rsidTr="00BE7698">
        <w:tc>
          <w:tcPr>
            <w:tcW w:w="4077" w:type="dxa"/>
          </w:tcPr>
          <w:p w:rsidR="001631A5" w:rsidRPr="001631A5" w:rsidRDefault="001631A5" w:rsidP="002A055D">
            <w:pPr>
              <w:jc w:val="both"/>
              <w:rPr>
                <w:rFonts w:asciiTheme="minorHAnsi" w:hAnsiTheme="minorHAnsi" w:cs="Tahoma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  <w:u w:val="single"/>
              </w:rPr>
              <w:t>Ukupno lokalna distribucija</w:t>
            </w:r>
          </w:p>
        </w:tc>
        <w:tc>
          <w:tcPr>
            <w:tcW w:w="2552" w:type="dxa"/>
          </w:tcPr>
          <w:p w:rsidR="001631A5" w:rsidRPr="006764A3" w:rsidRDefault="001631A5" w:rsidP="00EC562B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724.011</w:t>
            </w:r>
          </w:p>
        </w:tc>
        <w:tc>
          <w:tcPr>
            <w:tcW w:w="2659" w:type="dxa"/>
          </w:tcPr>
          <w:p w:rsidR="001631A5" w:rsidRPr="006764A3" w:rsidRDefault="001631A5" w:rsidP="00560E45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890.922</w:t>
            </w:r>
          </w:p>
        </w:tc>
      </w:tr>
      <w:tr w:rsidR="001631A5" w:rsidTr="00BE7698">
        <w:tc>
          <w:tcPr>
            <w:tcW w:w="4077" w:type="dxa"/>
          </w:tcPr>
          <w:p w:rsidR="001631A5" w:rsidRPr="001631A5" w:rsidRDefault="001631A5" w:rsidP="001631A5">
            <w:pPr>
              <w:jc w:val="both"/>
              <w:rPr>
                <w:rFonts w:asciiTheme="minorHAnsi" w:hAnsiTheme="minorHAnsi" w:cs="Tahoma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  <w:u w:val="single"/>
              </w:rPr>
              <w:t>Sveukupno</w:t>
            </w:r>
          </w:p>
        </w:tc>
        <w:tc>
          <w:tcPr>
            <w:tcW w:w="2552" w:type="dxa"/>
          </w:tcPr>
          <w:p w:rsidR="001631A5" w:rsidRPr="006764A3" w:rsidRDefault="001631A5" w:rsidP="00EC562B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2.597.565</w:t>
            </w:r>
          </w:p>
        </w:tc>
        <w:tc>
          <w:tcPr>
            <w:tcW w:w="2659" w:type="dxa"/>
          </w:tcPr>
          <w:p w:rsidR="001631A5" w:rsidRPr="006764A3" w:rsidRDefault="001631A5" w:rsidP="00560E45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2.329.357</w:t>
            </w:r>
          </w:p>
        </w:tc>
      </w:tr>
      <w:tr w:rsidR="001631A5" w:rsidTr="00BE7698">
        <w:tc>
          <w:tcPr>
            <w:tcW w:w="4077" w:type="dxa"/>
          </w:tcPr>
          <w:p w:rsidR="001631A5" w:rsidRDefault="001631A5" w:rsidP="002A055D">
            <w:pPr>
              <w:jc w:val="both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GUBITAK</w:t>
            </w:r>
          </w:p>
        </w:tc>
        <w:tc>
          <w:tcPr>
            <w:tcW w:w="2552" w:type="dxa"/>
          </w:tcPr>
          <w:p w:rsidR="001631A5" w:rsidRPr="006764A3" w:rsidRDefault="001631A5" w:rsidP="00EC562B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1.153.675</w:t>
            </w:r>
          </w:p>
        </w:tc>
        <w:tc>
          <w:tcPr>
            <w:tcW w:w="2659" w:type="dxa"/>
          </w:tcPr>
          <w:p w:rsidR="001631A5" w:rsidRPr="006764A3" w:rsidRDefault="001631A5" w:rsidP="00560E45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1.048.751</w:t>
            </w:r>
          </w:p>
        </w:tc>
      </w:tr>
      <w:tr w:rsidR="001631A5" w:rsidTr="00BE7698">
        <w:tc>
          <w:tcPr>
            <w:tcW w:w="4077" w:type="dxa"/>
          </w:tcPr>
          <w:p w:rsidR="001631A5" w:rsidRDefault="001631A5" w:rsidP="002A055D">
            <w:pPr>
              <w:jc w:val="both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1631A5" w:rsidRPr="006764A3" w:rsidRDefault="001631A5" w:rsidP="00EC562B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30,75</w:t>
            </w:r>
          </w:p>
        </w:tc>
        <w:tc>
          <w:tcPr>
            <w:tcW w:w="2659" w:type="dxa"/>
          </w:tcPr>
          <w:p w:rsidR="001631A5" w:rsidRPr="006764A3" w:rsidRDefault="001631A5" w:rsidP="001631A5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31,05</w:t>
            </w:r>
          </w:p>
        </w:tc>
      </w:tr>
    </w:tbl>
    <w:p w:rsidR="005C441B" w:rsidRDefault="005C441B" w:rsidP="005C441B">
      <w:pPr>
        <w:rPr>
          <w:rFonts w:asciiTheme="minorHAnsi" w:hAnsiTheme="minorHAnsi" w:cs="Tahoma"/>
          <w:color w:val="000000"/>
          <w:sz w:val="24"/>
          <w:szCs w:val="24"/>
        </w:rPr>
      </w:pPr>
    </w:p>
    <w:p w:rsidR="00FE5509" w:rsidRDefault="005C441B" w:rsidP="00231F46">
      <w:pPr>
        <w:spacing w:line="276" w:lineRule="auto"/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5C441B">
        <w:rPr>
          <w:rFonts w:asciiTheme="minorHAnsi" w:hAnsiTheme="minorHAnsi" w:cs="Tahoma"/>
          <w:color w:val="000000"/>
          <w:sz w:val="24"/>
          <w:szCs w:val="24"/>
        </w:rPr>
        <w:t>U 201</w:t>
      </w:r>
      <w:r w:rsidR="001631A5">
        <w:rPr>
          <w:rFonts w:asciiTheme="minorHAnsi" w:hAnsiTheme="minorHAnsi" w:cs="Tahoma"/>
          <w:color w:val="000000"/>
          <w:sz w:val="24"/>
          <w:szCs w:val="24"/>
        </w:rPr>
        <w:t>9</w:t>
      </w:r>
      <w:r w:rsidRPr="005C441B">
        <w:rPr>
          <w:rFonts w:asciiTheme="minorHAnsi" w:hAnsiTheme="minorHAnsi" w:cs="Tahoma"/>
          <w:color w:val="000000"/>
          <w:sz w:val="24"/>
          <w:szCs w:val="24"/>
        </w:rPr>
        <w:t xml:space="preserve">. godini </w:t>
      </w:r>
      <w:r w:rsidR="00697033">
        <w:rPr>
          <w:rFonts w:asciiTheme="minorHAnsi" w:hAnsiTheme="minorHAnsi" w:cs="Tahoma"/>
          <w:color w:val="000000"/>
          <w:sz w:val="24"/>
          <w:szCs w:val="24"/>
        </w:rPr>
        <w:t xml:space="preserve">iscrpljeno je ukupno </w:t>
      </w:r>
      <w:r w:rsidR="00EC562B">
        <w:rPr>
          <w:rFonts w:asciiTheme="minorHAnsi" w:hAnsiTheme="minorHAnsi" w:cs="Tahoma"/>
          <w:color w:val="000000"/>
          <w:sz w:val="24"/>
          <w:szCs w:val="24"/>
        </w:rPr>
        <w:t>3.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>378</w:t>
      </w:r>
      <w:r w:rsidR="00EC562B">
        <w:rPr>
          <w:rFonts w:asciiTheme="minorHAnsi" w:hAnsiTheme="minorHAnsi" w:cs="Tahoma"/>
          <w:color w:val="000000"/>
          <w:sz w:val="24"/>
          <w:szCs w:val="24"/>
        </w:rPr>
        <w:t>.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>108</w:t>
      </w:r>
      <w:r w:rsidR="00697033">
        <w:rPr>
          <w:rFonts w:asciiTheme="minorHAnsi" w:hAnsiTheme="minorHAnsi" w:cs="Tahoma"/>
          <w:color w:val="000000"/>
          <w:sz w:val="24"/>
          <w:szCs w:val="24"/>
        </w:rPr>
        <w:t xml:space="preserve"> m3 vode što je </w:t>
      </w:r>
      <w:r w:rsidR="00EC562B">
        <w:rPr>
          <w:rFonts w:asciiTheme="minorHAnsi" w:hAnsiTheme="minorHAnsi" w:cs="Tahoma"/>
          <w:color w:val="000000"/>
          <w:sz w:val="24"/>
          <w:szCs w:val="24"/>
        </w:rPr>
        <w:t>manje</w:t>
      </w:r>
      <w:r w:rsidR="00697033">
        <w:rPr>
          <w:rFonts w:asciiTheme="minorHAnsi" w:hAnsiTheme="minorHAnsi" w:cs="Tahoma"/>
          <w:color w:val="000000"/>
          <w:sz w:val="24"/>
          <w:szCs w:val="24"/>
        </w:rPr>
        <w:t xml:space="preserve"> za cca 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>373.132</w:t>
      </w:r>
      <w:r w:rsidR="00697033">
        <w:rPr>
          <w:rFonts w:asciiTheme="minorHAnsi" w:hAnsiTheme="minorHAnsi" w:cs="Tahoma"/>
          <w:color w:val="000000"/>
          <w:sz w:val="24"/>
          <w:szCs w:val="24"/>
        </w:rPr>
        <w:t xml:space="preserve"> m3 u odnosu na 201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>8</w:t>
      </w:r>
      <w:r w:rsidR="00697033">
        <w:rPr>
          <w:rFonts w:asciiTheme="minorHAnsi" w:hAnsiTheme="minorHAnsi" w:cs="Tahoma"/>
          <w:color w:val="000000"/>
          <w:sz w:val="24"/>
          <w:szCs w:val="24"/>
        </w:rPr>
        <w:t xml:space="preserve">. godinu kada je iscrpljeno </w:t>
      </w:r>
      <w:r w:rsidR="00EC562B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>3</w:t>
      </w:r>
      <w:r w:rsidR="00EC562B">
        <w:rPr>
          <w:rFonts w:asciiTheme="minorHAnsi" w:hAnsiTheme="minorHAnsi" w:cs="Tahoma"/>
          <w:color w:val="000000"/>
          <w:sz w:val="24"/>
          <w:szCs w:val="24"/>
        </w:rPr>
        <w:t>.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>751</w:t>
      </w:r>
      <w:r w:rsidR="00EC562B">
        <w:rPr>
          <w:rFonts w:asciiTheme="minorHAnsi" w:hAnsiTheme="minorHAnsi" w:cs="Tahoma"/>
          <w:color w:val="000000"/>
          <w:sz w:val="24"/>
          <w:szCs w:val="24"/>
        </w:rPr>
        <w:t>.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>240</w:t>
      </w:r>
      <w:r w:rsidR="00697033">
        <w:rPr>
          <w:rFonts w:asciiTheme="minorHAnsi" w:hAnsiTheme="minorHAnsi" w:cs="Tahoma"/>
          <w:color w:val="000000"/>
          <w:sz w:val="24"/>
          <w:szCs w:val="24"/>
        </w:rPr>
        <w:t xml:space="preserve"> m3 vode.</w:t>
      </w:r>
    </w:p>
    <w:p w:rsidR="0022796F" w:rsidRDefault="00697033" w:rsidP="0022796F">
      <w:pPr>
        <w:spacing w:line="276" w:lineRule="auto"/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U 201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>9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. godini isporučeno je ukupno </w:t>
      </w:r>
      <w:r w:rsidR="00EC562B">
        <w:rPr>
          <w:rFonts w:asciiTheme="minorHAnsi" w:hAnsiTheme="minorHAnsi" w:cs="Tahoma"/>
          <w:color w:val="000000"/>
          <w:sz w:val="24"/>
          <w:szCs w:val="24"/>
        </w:rPr>
        <w:t>2.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>329</w:t>
      </w:r>
      <w:r w:rsidR="00EC562B">
        <w:rPr>
          <w:rFonts w:asciiTheme="minorHAnsi" w:hAnsiTheme="minorHAnsi" w:cs="Tahoma"/>
          <w:color w:val="000000"/>
          <w:sz w:val="24"/>
          <w:szCs w:val="24"/>
        </w:rPr>
        <w:t>.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>357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m3 vode što je za </w:t>
      </w:r>
      <w:r w:rsidR="00EC562B">
        <w:rPr>
          <w:rFonts w:asciiTheme="minorHAnsi" w:hAnsiTheme="minorHAnsi" w:cs="Tahoma"/>
          <w:color w:val="000000"/>
          <w:sz w:val="24"/>
          <w:szCs w:val="24"/>
        </w:rPr>
        <w:t>2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>54</w:t>
      </w:r>
      <w:r w:rsidR="00EC562B">
        <w:rPr>
          <w:rFonts w:asciiTheme="minorHAnsi" w:hAnsiTheme="minorHAnsi" w:cs="Tahoma"/>
          <w:color w:val="000000"/>
          <w:sz w:val="24"/>
          <w:szCs w:val="24"/>
        </w:rPr>
        <w:t>.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>533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m3 vode </w:t>
      </w:r>
      <w:r w:rsidR="00EC562B">
        <w:rPr>
          <w:rFonts w:asciiTheme="minorHAnsi" w:hAnsiTheme="minorHAnsi" w:cs="Tahoma"/>
          <w:color w:val="000000"/>
          <w:sz w:val="24"/>
          <w:szCs w:val="24"/>
        </w:rPr>
        <w:t>manje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nego 201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>8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. godine kada je isporučeno </w:t>
      </w:r>
      <w:r w:rsidR="00EC562B">
        <w:rPr>
          <w:rFonts w:asciiTheme="minorHAnsi" w:hAnsiTheme="minorHAnsi" w:cs="Tahoma"/>
          <w:color w:val="000000"/>
          <w:sz w:val="24"/>
          <w:szCs w:val="24"/>
        </w:rPr>
        <w:t>2.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>58</w:t>
      </w:r>
      <w:r w:rsidR="00EC562B">
        <w:rPr>
          <w:rFonts w:asciiTheme="minorHAnsi" w:hAnsiTheme="minorHAnsi" w:cs="Tahoma"/>
          <w:color w:val="000000"/>
          <w:sz w:val="24"/>
          <w:szCs w:val="24"/>
        </w:rPr>
        <w:t>3.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>890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m3.</w:t>
      </w:r>
    </w:p>
    <w:p w:rsidR="0022796F" w:rsidRDefault="0022796F" w:rsidP="0022796F">
      <w:pPr>
        <w:spacing w:line="276" w:lineRule="auto"/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Gubici u sustavu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 xml:space="preserve"> 2019. g.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bili su  3</w:t>
      </w:r>
      <w:r w:rsidR="001631A5">
        <w:rPr>
          <w:rFonts w:asciiTheme="minorHAnsi" w:hAnsiTheme="minorHAnsi" w:cs="Tahoma"/>
          <w:color w:val="000000"/>
          <w:sz w:val="24"/>
          <w:szCs w:val="24"/>
        </w:rPr>
        <w:t>1,05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% 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što je </w:t>
      </w:r>
      <w:r w:rsidR="001631A5">
        <w:rPr>
          <w:rFonts w:asciiTheme="minorHAnsi" w:hAnsiTheme="minorHAnsi" w:cs="Tahoma"/>
          <w:color w:val="000000"/>
          <w:sz w:val="24"/>
          <w:szCs w:val="24"/>
        </w:rPr>
        <w:t>približno kao i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 xml:space="preserve"> 2018. godine .</w:t>
      </w:r>
    </w:p>
    <w:p w:rsidR="00DA1CFB" w:rsidRDefault="00EF4AA2" w:rsidP="00231F46">
      <w:pPr>
        <w:spacing w:line="276" w:lineRule="auto"/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Isporuka vode drugim distributerima je za 421.444 m³ manja nego 2018. Godine-</w:t>
      </w:r>
    </w:p>
    <w:p w:rsidR="0022796F" w:rsidRDefault="00EF4AA2" w:rsidP="00231F46">
      <w:pPr>
        <w:spacing w:line="276" w:lineRule="auto"/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Razlog tome je što smo u međuvremenu preuzeli vodopskrbu u općinama Janjina i Lastovo, kojima smo isporučili cca 250.000 m³ , Vodovodu Metković je isporučeno  cca 240.000 m³</w:t>
      </w:r>
      <w:r w:rsidR="001631A5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vode manje nego predhodne 2018. </w:t>
      </w:r>
      <w:r w:rsidR="001631A5">
        <w:rPr>
          <w:rFonts w:asciiTheme="minorHAnsi" w:hAnsiTheme="minorHAnsi" w:cs="Tahoma"/>
          <w:color w:val="000000"/>
          <w:sz w:val="24"/>
          <w:szCs w:val="24"/>
        </w:rPr>
        <w:t>g</w:t>
      </w:r>
      <w:r>
        <w:rPr>
          <w:rFonts w:asciiTheme="minorHAnsi" w:hAnsiTheme="minorHAnsi" w:cs="Tahoma"/>
          <w:color w:val="000000"/>
          <w:sz w:val="24"/>
          <w:szCs w:val="24"/>
        </w:rPr>
        <w:t>odine</w:t>
      </w:r>
    </w:p>
    <w:p w:rsidR="0022796F" w:rsidRDefault="0022796F" w:rsidP="00231F46">
      <w:pPr>
        <w:spacing w:line="276" w:lineRule="auto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25482C" w:rsidRPr="0025482C" w:rsidRDefault="0025482C" w:rsidP="00FE5509">
      <w:pPr>
        <w:jc w:val="both"/>
        <w:rPr>
          <w:rFonts w:asciiTheme="minorHAnsi" w:hAnsiTheme="minorHAnsi" w:cs="Tahoma"/>
          <w:b/>
          <w:i/>
          <w:color w:val="000000"/>
          <w:sz w:val="24"/>
          <w:szCs w:val="24"/>
        </w:rPr>
      </w:pPr>
      <w:r w:rsidRPr="0025482C">
        <w:rPr>
          <w:rFonts w:asciiTheme="minorHAnsi" w:hAnsiTheme="minorHAnsi" w:cs="Tahoma"/>
          <w:b/>
          <w:i/>
          <w:color w:val="000000"/>
          <w:sz w:val="24"/>
          <w:szCs w:val="24"/>
        </w:rPr>
        <w:t>Financijsko poslovanje</w:t>
      </w:r>
    </w:p>
    <w:p w:rsidR="00FE5509" w:rsidRPr="0063774D" w:rsidRDefault="00EF4AA2" w:rsidP="00FE5509">
      <w:pPr>
        <w:jc w:val="both"/>
        <w:rPr>
          <w:rFonts w:asciiTheme="minorHAnsi" w:hAnsiTheme="minorHAnsi" w:cs="Tahoma"/>
          <w:b/>
          <w:color w:val="000000"/>
          <w:sz w:val="24"/>
          <w:szCs w:val="24"/>
        </w:rPr>
      </w:pPr>
      <w:r w:rsidRPr="0063774D">
        <w:rPr>
          <w:rFonts w:asciiTheme="minorHAnsi" w:hAnsiTheme="minorHAnsi" w:cs="Tahoma"/>
          <w:b/>
          <w:color w:val="000000"/>
          <w:sz w:val="24"/>
          <w:szCs w:val="24"/>
        </w:rPr>
        <w:t xml:space="preserve">                                   </w:t>
      </w:r>
      <w:r w:rsidR="0063774D" w:rsidRPr="0063774D">
        <w:rPr>
          <w:rFonts w:asciiTheme="minorHAnsi" w:hAnsiTheme="minorHAnsi" w:cs="Tahoma"/>
          <w:b/>
          <w:color w:val="000000"/>
          <w:sz w:val="24"/>
          <w:szCs w:val="24"/>
        </w:rPr>
        <w:t xml:space="preserve">                                                 2019</w:t>
      </w:r>
      <w:r w:rsidR="0063774D">
        <w:rPr>
          <w:rFonts w:asciiTheme="minorHAnsi" w:hAnsiTheme="minorHAnsi" w:cs="Tahoma"/>
          <w:b/>
          <w:color w:val="000000"/>
          <w:sz w:val="24"/>
          <w:szCs w:val="24"/>
        </w:rPr>
        <w:t xml:space="preserve">                                 2020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0"/>
        <w:gridCol w:w="2523"/>
        <w:gridCol w:w="2268"/>
      </w:tblGrid>
      <w:tr w:rsidR="0063774D" w:rsidTr="0063774D">
        <w:trPr>
          <w:trHeight w:val="330"/>
        </w:trPr>
        <w:tc>
          <w:tcPr>
            <w:tcW w:w="4050" w:type="dxa"/>
          </w:tcPr>
          <w:p w:rsidR="0063774D" w:rsidRPr="00E551B0" w:rsidRDefault="0063774D" w:rsidP="00EF4AA2">
            <w:pPr>
              <w:ind w:left="52"/>
              <w:jc w:val="both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E551B0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 xml:space="preserve">Ukupni prihodi </w:t>
            </w:r>
          </w:p>
        </w:tc>
        <w:tc>
          <w:tcPr>
            <w:tcW w:w="2523" w:type="dxa"/>
            <w:vAlign w:val="bottom"/>
          </w:tcPr>
          <w:p w:rsidR="0063774D" w:rsidRPr="0063774D" w:rsidRDefault="0063774D" w:rsidP="0063774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774D">
              <w:rPr>
                <w:rFonts w:ascii="Calibri" w:hAnsi="Calibri"/>
                <w:b/>
                <w:color w:val="000000"/>
                <w:sz w:val="22"/>
                <w:szCs w:val="22"/>
              </w:rPr>
              <w:t>22.219.221</w:t>
            </w:r>
          </w:p>
        </w:tc>
        <w:tc>
          <w:tcPr>
            <w:tcW w:w="2268" w:type="dxa"/>
          </w:tcPr>
          <w:p w:rsidR="0063774D" w:rsidRPr="0063774D" w:rsidRDefault="0063774D" w:rsidP="0063774D">
            <w:pPr>
              <w:jc w:val="center"/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 w:rsidRPr="0063774D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21.730.000</w:t>
            </w:r>
          </w:p>
        </w:tc>
      </w:tr>
      <w:tr w:rsidR="0063774D" w:rsidTr="0063774D">
        <w:trPr>
          <w:trHeight w:val="300"/>
        </w:trPr>
        <w:tc>
          <w:tcPr>
            <w:tcW w:w="4050" w:type="dxa"/>
          </w:tcPr>
          <w:p w:rsidR="0063774D" w:rsidRPr="00E551B0" w:rsidRDefault="0063774D" w:rsidP="00EF4AA2">
            <w:pPr>
              <w:ind w:left="52"/>
              <w:jc w:val="both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E551B0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 xml:space="preserve">Ukupni rashodi </w:t>
            </w:r>
          </w:p>
        </w:tc>
        <w:tc>
          <w:tcPr>
            <w:tcW w:w="2523" w:type="dxa"/>
            <w:vAlign w:val="bottom"/>
          </w:tcPr>
          <w:p w:rsidR="0063774D" w:rsidRPr="0063774D" w:rsidRDefault="0063774D" w:rsidP="0063774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774D">
              <w:rPr>
                <w:rFonts w:ascii="Calibri" w:hAnsi="Calibri"/>
                <w:b/>
                <w:color w:val="000000"/>
                <w:sz w:val="22"/>
                <w:szCs w:val="22"/>
              </w:rPr>
              <w:t>23.679.105</w:t>
            </w:r>
          </w:p>
        </w:tc>
        <w:tc>
          <w:tcPr>
            <w:tcW w:w="2268" w:type="dxa"/>
          </w:tcPr>
          <w:p w:rsidR="0063774D" w:rsidRPr="0063774D" w:rsidRDefault="0063774D" w:rsidP="0063774D">
            <w:pPr>
              <w:jc w:val="center"/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 w:rsidRPr="0063774D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21.730.000</w:t>
            </w:r>
          </w:p>
        </w:tc>
      </w:tr>
      <w:tr w:rsidR="0063774D" w:rsidTr="0063774D">
        <w:trPr>
          <w:trHeight w:val="271"/>
        </w:trPr>
        <w:tc>
          <w:tcPr>
            <w:tcW w:w="4050" w:type="dxa"/>
          </w:tcPr>
          <w:p w:rsidR="0063774D" w:rsidRPr="00E551B0" w:rsidRDefault="0063774D" w:rsidP="00EF4AA2">
            <w:pPr>
              <w:ind w:left="52"/>
              <w:jc w:val="both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E551B0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Dobit</w:t>
            </w: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 xml:space="preserve">/Gubitak </w:t>
            </w:r>
            <w:r w:rsidRPr="00E551B0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vAlign w:val="bottom"/>
          </w:tcPr>
          <w:p w:rsidR="0063774D" w:rsidRPr="0063774D" w:rsidRDefault="0063774D" w:rsidP="0063774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774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63774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 -  1.459.884</w:t>
            </w:r>
          </w:p>
        </w:tc>
        <w:tc>
          <w:tcPr>
            <w:tcW w:w="2268" w:type="dxa"/>
          </w:tcPr>
          <w:p w:rsidR="0063774D" w:rsidRPr="00E551B0" w:rsidRDefault="0063774D" w:rsidP="0063774D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6B1A7E" w:rsidRDefault="006B1A7E" w:rsidP="00FE5509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C44C8" w:rsidRDefault="000C44C8" w:rsidP="00FE5509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tbl>
      <w:tblPr>
        <w:tblW w:w="9564" w:type="dxa"/>
        <w:tblInd w:w="93" w:type="dxa"/>
        <w:tblLook w:val="04A0"/>
      </w:tblPr>
      <w:tblGrid>
        <w:gridCol w:w="1636"/>
        <w:gridCol w:w="1189"/>
        <w:gridCol w:w="271"/>
        <w:gridCol w:w="1023"/>
        <w:gridCol w:w="432"/>
        <w:gridCol w:w="1115"/>
        <w:gridCol w:w="1311"/>
        <w:gridCol w:w="1115"/>
        <w:gridCol w:w="1472"/>
      </w:tblGrid>
      <w:tr w:rsidR="0063774D" w:rsidRPr="0063774D" w:rsidTr="0063774D">
        <w:trPr>
          <w:trHeight w:val="315"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 w:eastAsia="hr-HR"/>
              </w:rPr>
              <w:t>Struktura rashoda: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3774D" w:rsidRPr="0063774D" w:rsidTr="0063774D">
        <w:trPr>
          <w:trHeight w:val="315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 xml:space="preserve">2019 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struktura 2019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 xml:space="preserve">2018 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struktura 2018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ind w:left="-621" w:firstLine="284"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 xml:space="preserve">   </w:t>
            </w: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2020 (plan)</w:t>
            </w:r>
          </w:p>
        </w:tc>
      </w:tr>
      <w:tr w:rsidR="0063774D" w:rsidRPr="0063774D" w:rsidTr="0063774D">
        <w:trPr>
          <w:trHeight w:val="315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Materijalni troškovi poslovanja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5.400.025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22,81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4.533.782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21,75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3.780.000</w:t>
            </w:r>
          </w:p>
        </w:tc>
      </w:tr>
      <w:tr w:rsidR="0063774D" w:rsidRPr="0063774D" w:rsidTr="0063774D">
        <w:trPr>
          <w:trHeight w:val="315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Troškovi usluga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1.872.772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7,91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1.233.140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5,92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1.700.000</w:t>
            </w:r>
          </w:p>
        </w:tc>
      </w:tr>
      <w:tr w:rsidR="0063774D" w:rsidRPr="0063774D" w:rsidTr="0063774D">
        <w:trPr>
          <w:trHeight w:val="315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Troškovi amortizacije*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9.230.335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38,98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8.391.997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40,27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9.300.000</w:t>
            </w:r>
          </w:p>
        </w:tc>
      </w:tr>
      <w:tr w:rsidR="0063774D" w:rsidRPr="0063774D" w:rsidTr="0063774D">
        <w:trPr>
          <w:trHeight w:val="315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Troškovi osoblja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6.577.867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27,78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5.216.445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25,03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6.600.000</w:t>
            </w:r>
          </w:p>
        </w:tc>
      </w:tr>
      <w:tr w:rsidR="0063774D" w:rsidRPr="0063774D" w:rsidTr="0063774D">
        <w:trPr>
          <w:trHeight w:val="315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Ostali troškovi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342.705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1,45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1.120.545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5,38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300.000</w:t>
            </w:r>
          </w:p>
        </w:tc>
      </w:tr>
      <w:tr w:rsidR="0063774D" w:rsidRPr="0063774D" w:rsidTr="0063774D">
        <w:trPr>
          <w:trHeight w:val="315"/>
        </w:trPr>
        <w:tc>
          <w:tcPr>
            <w:tcW w:w="30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Ostali poslovni rashodi i rezerviranja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255.401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162.028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0,78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50.000</w:t>
            </w:r>
          </w:p>
        </w:tc>
      </w:tr>
      <w:tr w:rsidR="0063774D" w:rsidRPr="0063774D" w:rsidTr="0063774D">
        <w:trPr>
          <w:trHeight w:val="315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Vrijednosna usklađenja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183.404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0,88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3774D" w:rsidRPr="0063774D" w:rsidTr="0063774D">
        <w:trPr>
          <w:trHeight w:val="315"/>
        </w:trPr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23.679.105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20.841.341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21.730.000</w:t>
            </w:r>
          </w:p>
        </w:tc>
      </w:tr>
      <w:tr w:rsidR="0063774D" w:rsidRPr="0063774D" w:rsidTr="0063774D">
        <w:trPr>
          <w:trHeight w:val="315"/>
        </w:trPr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*amortizacija na teret na teret pricuva iznosi 6.276.627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3774D" w:rsidRPr="0063774D" w:rsidTr="0063774D">
        <w:trPr>
          <w:trHeight w:val="315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EBITDA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F04BC7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 xml:space="preserve">    1.493.824  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</w:tr>
    </w:tbl>
    <w:p w:rsidR="00BE3AE2" w:rsidRDefault="00BE3AE2" w:rsidP="00FE5509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63774D" w:rsidRDefault="0063774D" w:rsidP="00FE5509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63774D" w:rsidRDefault="0063774D" w:rsidP="00FE5509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100742" w:rsidRDefault="00100742" w:rsidP="0010074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Materijalni troškovi: električna energija, troškovi održavanja sustava, održavanje vozila, uredske opreme, radna obuća i odjeća od toga elekt.ener. cca </w:t>
      </w:r>
      <w:r w:rsidR="00EF4AA2">
        <w:rPr>
          <w:rFonts w:asciiTheme="minorHAnsi" w:hAnsiTheme="minorHAnsi" w:cs="Tahoma"/>
          <w:color w:val="000000"/>
          <w:sz w:val="24"/>
          <w:szCs w:val="24"/>
        </w:rPr>
        <w:t>4</w:t>
      </w:r>
      <w:r w:rsidR="002A055D">
        <w:rPr>
          <w:rFonts w:asciiTheme="minorHAnsi" w:hAnsiTheme="minorHAnsi" w:cs="Tahoma"/>
          <w:color w:val="000000"/>
          <w:sz w:val="24"/>
          <w:szCs w:val="24"/>
        </w:rPr>
        <w:t>.</w:t>
      </w:r>
      <w:r w:rsidR="00EF4AA2">
        <w:rPr>
          <w:rFonts w:asciiTheme="minorHAnsi" w:hAnsiTheme="minorHAnsi" w:cs="Tahoma"/>
          <w:color w:val="000000"/>
          <w:sz w:val="24"/>
          <w:szCs w:val="24"/>
        </w:rPr>
        <w:t>267</w:t>
      </w:r>
      <w:r w:rsidR="002A055D">
        <w:rPr>
          <w:rFonts w:asciiTheme="minorHAnsi" w:hAnsiTheme="minorHAnsi" w:cs="Tahoma"/>
          <w:color w:val="000000"/>
          <w:sz w:val="24"/>
          <w:szCs w:val="24"/>
        </w:rPr>
        <w:t>.</w:t>
      </w:r>
      <w:r w:rsidR="00EF4AA2">
        <w:rPr>
          <w:rFonts w:asciiTheme="minorHAnsi" w:hAnsiTheme="minorHAnsi" w:cs="Tahoma"/>
          <w:color w:val="000000"/>
          <w:sz w:val="24"/>
          <w:szCs w:val="24"/>
        </w:rPr>
        <w:t>921,64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kn</w:t>
      </w:r>
    </w:p>
    <w:p w:rsidR="00100742" w:rsidRDefault="00100742" w:rsidP="0010074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Usluge: tekuće održavanje, poštarina, telefon, sponzorstva, vještačenja, odvjetničke usluge ...</w:t>
      </w:r>
    </w:p>
    <w:p w:rsidR="00100742" w:rsidRDefault="00100742" w:rsidP="0010074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Ukupna amortizacija: od toga je </w:t>
      </w:r>
      <w:r w:rsidR="002A055D">
        <w:rPr>
          <w:rFonts w:asciiTheme="minorHAnsi" w:hAnsiTheme="minorHAnsi" w:cs="Tahoma"/>
          <w:color w:val="000000"/>
          <w:sz w:val="24"/>
          <w:szCs w:val="24"/>
        </w:rPr>
        <w:t xml:space="preserve">    </w:t>
      </w:r>
      <w:r w:rsidR="002A055D" w:rsidRPr="002A055D">
        <w:rPr>
          <w:rFonts w:asciiTheme="minorHAnsi" w:hAnsiTheme="minorHAnsi" w:cs="Tahoma"/>
          <w:b/>
          <w:color w:val="000000"/>
          <w:sz w:val="24"/>
          <w:szCs w:val="24"/>
        </w:rPr>
        <w:t xml:space="preserve"> </w:t>
      </w:r>
      <w:r w:rsidR="00EF4AA2">
        <w:rPr>
          <w:rFonts w:asciiTheme="minorHAnsi" w:hAnsiTheme="minorHAnsi" w:cs="Tahoma"/>
          <w:b/>
          <w:color w:val="000000"/>
          <w:sz w:val="24"/>
          <w:szCs w:val="24"/>
        </w:rPr>
        <w:t>6</w:t>
      </w:r>
      <w:r w:rsidR="002A055D" w:rsidRPr="002A055D">
        <w:rPr>
          <w:rFonts w:asciiTheme="minorHAnsi" w:hAnsiTheme="minorHAnsi" w:cs="Tahoma"/>
          <w:b/>
          <w:color w:val="000000"/>
          <w:sz w:val="24"/>
          <w:szCs w:val="24"/>
        </w:rPr>
        <w:t>.</w:t>
      </w:r>
      <w:r w:rsidR="00EF4AA2">
        <w:rPr>
          <w:rFonts w:asciiTheme="minorHAnsi" w:hAnsiTheme="minorHAnsi" w:cs="Tahoma"/>
          <w:b/>
          <w:color w:val="000000"/>
          <w:sz w:val="24"/>
          <w:szCs w:val="24"/>
        </w:rPr>
        <w:t>276</w:t>
      </w:r>
      <w:r w:rsidR="002A055D" w:rsidRPr="002A055D">
        <w:rPr>
          <w:rFonts w:asciiTheme="minorHAnsi" w:hAnsiTheme="minorHAnsi" w:cs="Tahoma"/>
          <w:b/>
          <w:color w:val="000000"/>
          <w:sz w:val="24"/>
          <w:szCs w:val="24"/>
        </w:rPr>
        <w:t>.</w:t>
      </w:r>
      <w:r w:rsidR="00EF4AA2">
        <w:rPr>
          <w:rFonts w:asciiTheme="minorHAnsi" w:hAnsiTheme="minorHAnsi" w:cs="Tahoma"/>
          <w:b/>
          <w:color w:val="000000"/>
          <w:sz w:val="24"/>
          <w:szCs w:val="24"/>
        </w:rPr>
        <w:t>627</w:t>
      </w:r>
      <w:r w:rsidR="002A055D">
        <w:rPr>
          <w:rFonts w:asciiTheme="minorHAnsi" w:hAnsiTheme="minorHAnsi" w:cs="Tahoma"/>
          <w:b/>
          <w:color w:val="000000"/>
          <w:sz w:val="24"/>
          <w:szCs w:val="24"/>
        </w:rPr>
        <w:t xml:space="preserve"> </w:t>
      </w:r>
      <w:r w:rsidRPr="002A055D">
        <w:rPr>
          <w:rFonts w:asciiTheme="minorHAnsi" w:hAnsiTheme="minorHAnsi" w:cs="Tahoma"/>
          <w:b/>
          <w:color w:val="000000"/>
          <w:sz w:val="24"/>
          <w:szCs w:val="24"/>
        </w:rPr>
        <w:t xml:space="preserve"> </w:t>
      </w:r>
      <w:r>
        <w:rPr>
          <w:rFonts w:asciiTheme="minorHAnsi" w:hAnsiTheme="minorHAnsi" w:cs="Tahoma"/>
          <w:color w:val="000000"/>
          <w:sz w:val="24"/>
          <w:szCs w:val="24"/>
        </w:rPr>
        <w:t>kn na teret pričuva</w:t>
      </w:r>
    </w:p>
    <w:p w:rsidR="00100742" w:rsidRDefault="00100742" w:rsidP="0010074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Troškovi osoblj</w:t>
      </w:r>
      <w:r w:rsidR="00596F8D">
        <w:rPr>
          <w:rFonts w:asciiTheme="minorHAnsi" w:hAnsiTheme="minorHAnsi" w:cs="Tahoma"/>
          <w:color w:val="000000"/>
          <w:sz w:val="24"/>
          <w:szCs w:val="24"/>
        </w:rPr>
        <w:t>a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bez otpremnina, prijevoza i prigodnih nagrada</w:t>
      </w:r>
    </w:p>
    <w:p w:rsidR="00100742" w:rsidRDefault="00100742" w:rsidP="0010074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Ostali troškovi : otpremnine, prigodne nagrade, prijevoz djelatnika, reprezentacija, troškovi služ. putovanja, uporaba privatnog automobila u službene  svrhe, naknade nadzornom odboru, bankovne usluge, članarine, doprinosi i  naknade</w:t>
      </w:r>
    </w:p>
    <w:p w:rsidR="00100742" w:rsidRDefault="00100742" w:rsidP="0010074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Ostali poslovni rashodi: izravni otpis potraživanja, naknada štete po sudskim presudama, donacije i naknadno utvrđeni troškovi.</w:t>
      </w:r>
    </w:p>
    <w:p w:rsidR="0063774D" w:rsidRDefault="00B343F8" w:rsidP="0063774D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Vrijednosno usklađenje</w:t>
      </w:r>
      <w:r w:rsidR="008D1048">
        <w:rPr>
          <w:rFonts w:asciiTheme="minorHAnsi" w:hAnsiTheme="minorHAnsi" w:cs="Tahoma"/>
          <w:color w:val="000000"/>
          <w:sz w:val="24"/>
          <w:szCs w:val="24"/>
        </w:rPr>
        <w:t xml:space="preserve"> : Djelomični otpis potraživanja za koje je neizvjesna naplativost</w:t>
      </w:r>
    </w:p>
    <w:p w:rsidR="0063774D" w:rsidRDefault="0063774D" w:rsidP="0063774D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U 2019. Godini imamo značajan porast materijalnih troškova i trošak djelatnika.</w:t>
      </w:r>
    </w:p>
    <w:p w:rsidR="0063774D" w:rsidRDefault="0063774D" w:rsidP="0063774D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Materijalni troškovi su se značajno povezani sa poskupljenjem električne energije po kWh koji je u 2019. Godini skuplji za 33 % (viša i niža tarifa).</w:t>
      </w:r>
    </w:p>
    <w:p w:rsidR="0063774D" w:rsidRDefault="0063774D" w:rsidP="0063774D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Radna energija po višoj dnevnoj tarifi u 2018. Godini iznosila je 0,4433 kn/kWH a u 2019. godini 0,5899 kn/kWh što je povečanje za 0,1466 kn/kwh odnosno 33%.</w:t>
      </w:r>
    </w:p>
    <w:p w:rsidR="0063774D" w:rsidRDefault="0063774D" w:rsidP="0063774D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Radna snaga po nižoj dnevnoj  tarifi  u 2018. Godini </w:t>
      </w:r>
      <w:r w:rsidR="005E3EF1">
        <w:rPr>
          <w:rFonts w:asciiTheme="minorHAnsi" w:hAnsiTheme="minorHAnsi" w:cs="Tahoma"/>
          <w:color w:val="000000"/>
          <w:sz w:val="24"/>
          <w:szCs w:val="24"/>
        </w:rPr>
        <w:t>iznosila je 0,244 a u 2019.godini 0,3245 što je povečanje za 0,0805 kn/kwh, odnosno 33 %.</w:t>
      </w:r>
    </w:p>
    <w:p w:rsidR="005E3EF1" w:rsidRDefault="005E3EF1" w:rsidP="0063774D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lastRenderedPageBreak/>
        <w:t>Ukupni troškovi električne energije u 2018 godini bili su 3.524.070,44 kn a u 2019. Godini 4.267.921,84 kn što je povećanje od 743.851,40 kn a iscrpljeno je 373.132 m³ vode manje nego u 2018. godini. Ovo je jedan od glavnih razloga poslovanja sa gubitkom.</w:t>
      </w:r>
    </w:p>
    <w:p w:rsidR="005E3EF1" w:rsidRDefault="005E3EF1" w:rsidP="0063774D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Drugi razlog povećanih materijalnih troškova je pojačani intezitet zamjene vodomjera po naputku mjeriteljske inspektorice kada je zamjenjeno cca 4000 vodomjera</w:t>
      </w:r>
      <w:r w:rsidR="006015C7">
        <w:rPr>
          <w:rFonts w:asciiTheme="minorHAnsi" w:hAnsiTheme="minorHAnsi" w:cs="Tahoma"/>
          <w:color w:val="000000"/>
          <w:sz w:val="24"/>
          <w:szCs w:val="24"/>
        </w:rPr>
        <w:t>, od čega je večina bila poslata na baždarenje, čiji troškovi spadaju pod materijalne troškove.</w:t>
      </w:r>
    </w:p>
    <w:p w:rsidR="006015C7" w:rsidRDefault="006015C7" w:rsidP="0063774D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Rast troškova djelatnika usljedio je zbog nekoliko razloga.</w:t>
      </w:r>
    </w:p>
    <w:p w:rsidR="006015C7" w:rsidRDefault="006015C7" w:rsidP="0063774D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Sa preuzimanjem distribucija na Lastovu i u Janjini preuzeli smo tri djelatnika. Nakon odluke skupštine društva da je NPKLM vodovod investitor na izradi studijske i projektne dokumentacije za aglomeraciju Korčula, Lumbarda, Janjina i Kula Norinska zaposlen je inženjer koji vodi te projekte, bez da je osiguran izvor prihoda za njegove troškove.</w:t>
      </w:r>
    </w:p>
    <w:p w:rsidR="006015C7" w:rsidRDefault="006015C7" w:rsidP="0063774D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N</w:t>
      </w:r>
      <w:r w:rsidR="00AA72BE">
        <w:rPr>
          <w:rFonts w:asciiTheme="minorHAnsi" w:hAnsiTheme="minorHAnsi" w:cs="Tahoma"/>
          <w:color w:val="000000"/>
          <w:sz w:val="24"/>
          <w:szCs w:val="24"/>
        </w:rPr>
        <w:t>a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poslovima zamjene vodomjera zaposleno je pet djelatnika na određeno vrijeme</w:t>
      </w:r>
      <w:r w:rsidR="00AA72BE">
        <w:rPr>
          <w:rFonts w:asciiTheme="minorHAnsi" w:hAnsiTheme="minorHAnsi" w:cs="Tahoma"/>
          <w:color w:val="000000"/>
          <w:sz w:val="24"/>
          <w:szCs w:val="24"/>
        </w:rPr>
        <w:t>,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dva u dolini Neretve te tri na području Grada Korčule.</w:t>
      </w:r>
    </w:p>
    <w:p w:rsidR="006015C7" w:rsidRDefault="006015C7" w:rsidP="0063774D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Kako bi se izvršila zamjena vodomjera prije dolaska mjeriteljske inspektorice u </w:t>
      </w:r>
      <w:r w:rsidR="00F04BC7">
        <w:rPr>
          <w:rFonts w:asciiTheme="minorHAnsi" w:hAnsiTheme="minorHAnsi" w:cs="Tahoma"/>
          <w:color w:val="000000"/>
          <w:sz w:val="24"/>
          <w:szCs w:val="24"/>
        </w:rPr>
        <w:t>najavljeni nadzor.</w:t>
      </w:r>
    </w:p>
    <w:p w:rsidR="00F04BC7" w:rsidRDefault="00F04BC7" w:rsidP="0063774D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Sa postojećim kadrom taj posao se nije mogao  izvršiti na vrijeme.</w:t>
      </w:r>
    </w:p>
    <w:p w:rsidR="00F04BC7" w:rsidRDefault="00F04BC7" w:rsidP="0063774D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Nalaz inspekcije je bio pozitivan te nije bilo nikakvih sankcija</w:t>
      </w:r>
      <w:r w:rsidR="0058264A">
        <w:rPr>
          <w:rFonts w:asciiTheme="minorHAnsi" w:hAnsiTheme="minorHAnsi" w:cs="Tahoma"/>
          <w:color w:val="000000"/>
          <w:sz w:val="24"/>
          <w:szCs w:val="24"/>
        </w:rPr>
        <w:t xml:space="preserve"> o čemu je detaljno informiran Nadzorni odbor društva.</w:t>
      </w:r>
    </w:p>
    <w:p w:rsidR="0058264A" w:rsidRDefault="0058264A" w:rsidP="0063774D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Uz navedene razloge povečanja troškova razlog poslovanja sa gubitkom je i smanjena cijena vodne usluge za Vodovod Opuzen prema rješenju Vijeća za vodne usluge.</w:t>
      </w:r>
    </w:p>
    <w:p w:rsidR="00F04BC7" w:rsidRDefault="0058264A" w:rsidP="0063774D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 Rješenjem je utvrđena cjena vode od 1,33 kn/m³ što je 0,98 kn manje od cjene vode za Vodovod opuzen koja je utvrđena na skupštini društva 2012. Godine u iznosu od 2,31 kn/m³.</w:t>
      </w:r>
    </w:p>
    <w:p w:rsidR="0058264A" w:rsidRDefault="0058264A" w:rsidP="0063774D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Izvršenjem ovog rješanja koje je Upravni sud po našoj tužbi poništio</w:t>
      </w:r>
      <w:r w:rsidR="00CE4954">
        <w:rPr>
          <w:rFonts w:asciiTheme="minorHAnsi" w:hAnsiTheme="minorHAnsi" w:cs="Tahoma"/>
          <w:color w:val="000000"/>
          <w:sz w:val="24"/>
          <w:szCs w:val="24"/>
        </w:rPr>
        <w:t>,</w:t>
      </w:r>
      <w:r>
        <w:rPr>
          <w:rFonts w:asciiTheme="minorHAnsi" w:hAnsiTheme="minorHAnsi" w:cs="Tahoma"/>
          <w:color w:val="000000"/>
          <w:sz w:val="24"/>
          <w:szCs w:val="24"/>
        </w:rPr>
        <w:t>ali presuda nije pravomoćna jer</w:t>
      </w:r>
      <w:r w:rsidR="00CE4954">
        <w:rPr>
          <w:rFonts w:asciiTheme="minorHAnsi" w:hAnsiTheme="minorHAnsi" w:cs="Tahoma"/>
          <w:color w:val="000000"/>
          <w:sz w:val="24"/>
          <w:szCs w:val="24"/>
        </w:rPr>
        <w:t xml:space="preserve"> je na nju uložena žalba, 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smanjen je prihod za cca 410.000 kn</w:t>
      </w:r>
      <w:r w:rsidR="00033DFB">
        <w:rPr>
          <w:rFonts w:asciiTheme="minorHAnsi" w:hAnsiTheme="minorHAnsi" w:cs="Tahoma"/>
          <w:color w:val="000000"/>
          <w:sz w:val="24"/>
          <w:szCs w:val="24"/>
        </w:rPr>
        <w:t>.</w:t>
      </w:r>
    </w:p>
    <w:p w:rsidR="00033DFB" w:rsidRDefault="00033DFB" w:rsidP="0063774D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(vodovodu Opuzen je u 2019. </w:t>
      </w:r>
      <w:r w:rsidR="00CE4954">
        <w:rPr>
          <w:rFonts w:asciiTheme="minorHAnsi" w:hAnsiTheme="minorHAnsi" w:cs="Tahoma"/>
          <w:color w:val="000000"/>
          <w:sz w:val="24"/>
          <w:szCs w:val="24"/>
        </w:rPr>
        <w:t>g</w:t>
      </w:r>
      <w:r>
        <w:rPr>
          <w:rFonts w:asciiTheme="minorHAnsi" w:hAnsiTheme="minorHAnsi" w:cs="Tahoma"/>
          <w:color w:val="000000"/>
          <w:sz w:val="24"/>
          <w:szCs w:val="24"/>
        </w:rPr>
        <w:t>odini isporučeno 420.000 m³</w:t>
      </w:r>
      <w:r w:rsidR="00CE4954">
        <w:rPr>
          <w:rFonts w:asciiTheme="minorHAnsi" w:hAnsiTheme="minorHAnsi" w:cs="Tahoma"/>
          <w:color w:val="000000"/>
          <w:sz w:val="24"/>
          <w:szCs w:val="24"/>
        </w:rPr>
        <w:t>)</w:t>
      </w:r>
    </w:p>
    <w:p w:rsidR="0058264A" w:rsidRDefault="0058264A" w:rsidP="0063774D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F04BC7" w:rsidRPr="0063774D" w:rsidRDefault="00F04BC7" w:rsidP="0063774D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2A055D" w:rsidRDefault="00BE3AE2" w:rsidP="00FE5509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Na dan </w:t>
      </w:r>
      <w:r w:rsidRPr="00262303">
        <w:rPr>
          <w:rFonts w:asciiTheme="minorHAnsi" w:hAnsiTheme="minorHAnsi" w:cs="Tahoma"/>
          <w:b/>
          <w:color w:val="000000"/>
          <w:sz w:val="24"/>
          <w:szCs w:val="24"/>
        </w:rPr>
        <w:t>31.12.201</w:t>
      </w:r>
      <w:r w:rsidR="006B1A7E">
        <w:rPr>
          <w:rFonts w:asciiTheme="minorHAnsi" w:hAnsiTheme="minorHAnsi" w:cs="Tahoma"/>
          <w:b/>
          <w:color w:val="000000"/>
          <w:sz w:val="24"/>
          <w:szCs w:val="24"/>
        </w:rPr>
        <w:t>8</w:t>
      </w:r>
      <w:r w:rsidR="00E70528">
        <w:rPr>
          <w:rFonts w:asciiTheme="minorHAnsi" w:hAnsiTheme="minorHAnsi" w:cs="Tahoma"/>
          <w:b/>
          <w:color w:val="000000"/>
          <w:sz w:val="24"/>
          <w:szCs w:val="24"/>
        </w:rPr>
        <w:t>.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godine potraživanja od kupaca za vodu u vlastitoj distribuciji iznosila su </w:t>
      </w:r>
      <w:r w:rsidR="00DA1CFB">
        <w:rPr>
          <w:rFonts w:asciiTheme="minorHAnsi" w:hAnsiTheme="minorHAnsi" w:cs="Tahoma"/>
          <w:b/>
          <w:sz w:val="24"/>
          <w:szCs w:val="24"/>
        </w:rPr>
        <w:t>2.</w:t>
      </w:r>
      <w:r w:rsidR="00033DFB">
        <w:rPr>
          <w:rFonts w:asciiTheme="minorHAnsi" w:hAnsiTheme="minorHAnsi" w:cs="Tahoma"/>
          <w:b/>
          <w:sz w:val="24"/>
          <w:szCs w:val="24"/>
        </w:rPr>
        <w:t>814</w:t>
      </w:r>
      <w:r w:rsidR="00DA1CFB">
        <w:rPr>
          <w:rFonts w:asciiTheme="minorHAnsi" w:hAnsiTheme="minorHAnsi" w:cs="Tahoma"/>
          <w:b/>
          <w:sz w:val="24"/>
          <w:szCs w:val="24"/>
        </w:rPr>
        <w:t>.</w:t>
      </w:r>
      <w:r w:rsidR="00033DFB">
        <w:rPr>
          <w:rFonts w:asciiTheme="minorHAnsi" w:hAnsiTheme="minorHAnsi" w:cs="Tahoma"/>
          <w:b/>
          <w:sz w:val="24"/>
          <w:szCs w:val="24"/>
        </w:rPr>
        <w:t>779</w:t>
      </w:r>
      <w:r w:rsidR="00100742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BD1FD0">
        <w:rPr>
          <w:rFonts w:asciiTheme="minorHAnsi" w:hAnsiTheme="minorHAnsi" w:cs="Tahoma"/>
          <w:b/>
          <w:color w:val="000000"/>
          <w:sz w:val="24"/>
          <w:szCs w:val="24"/>
        </w:rPr>
        <w:t>kuna</w:t>
      </w:r>
      <w:r w:rsidR="00B343F8">
        <w:rPr>
          <w:rFonts w:asciiTheme="minorHAnsi" w:hAnsiTheme="minorHAnsi" w:cs="Tahoma"/>
          <w:b/>
          <w:color w:val="000000"/>
          <w:sz w:val="24"/>
          <w:szCs w:val="24"/>
        </w:rPr>
        <w:t xml:space="preserve"> </w:t>
      </w:r>
      <w:r w:rsidR="00B343F8" w:rsidRPr="00B343F8">
        <w:rPr>
          <w:rFonts w:asciiTheme="minorHAnsi" w:hAnsiTheme="minorHAnsi" w:cs="Tahoma"/>
          <w:color w:val="000000"/>
          <w:sz w:val="24"/>
          <w:szCs w:val="24"/>
        </w:rPr>
        <w:t xml:space="preserve">od toga  </w:t>
      </w:r>
      <w:r w:rsidR="00033DFB" w:rsidRPr="00033DFB">
        <w:rPr>
          <w:rFonts w:asciiTheme="minorHAnsi" w:hAnsiTheme="minorHAnsi" w:cs="Tahoma"/>
          <w:b/>
          <w:color w:val="000000"/>
          <w:sz w:val="24"/>
          <w:szCs w:val="24"/>
        </w:rPr>
        <w:t>736</w:t>
      </w:r>
      <w:r w:rsidR="006E20CB" w:rsidRPr="00033DFB">
        <w:rPr>
          <w:rFonts w:asciiTheme="minorHAnsi" w:hAnsiTheme="minorHAnsi" w:cs="Tahoma"/>
          <w:b/>
          <w:color w:val="000000"/>
          <w:sz w:val="24"/>
          <w:szCs w:val="24"/>
        </w:rPr>
        <w:t>.</w:t>
      </w:r>
      <w:r w:rsidR="00033DFB">
        <w:rPr>
          <w:rFonts w:asciiTheme="minorHAnsi" w:hAnsiTheme="minorHAnsi" w:cs="Tahoma"/>
          <w:b/>
          <w:color w:val="000000"/>
          <w:sz w:val="24"/>
          <w:szCs w:val="24"/>
        </w:rPr>
        <w:t>476</w:t>
      </w:r>
      <w:r w:rsidR="006E20CB">
        <w:rPr>
          <w:rFonts w:asciiTheme="minorHAnsi" w:hAnsiTheme="minorHAnsi" w:cs="Tahoma"/>
          <w:color w:val="000000"/>
          <w:sz w:val="24"/>
          <w:szCs w:val="24"/>
        </w:rPr>
        <w:t xml:space="preserve">  kuna 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>se odnosi na mjesec prosinac</w:t>
      </w:r>
      <w:r w:rsidR="00C514A8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>k</w:t>
      </w:r>
      <w:r w:rsidR="00033DFB">
        <w:rPr>
          <w:rFonts w:asciiTheme="minorHAnsi" w:hAnsiTheme="minorHAnsi" w:cs="Tahoma"/>
          <w:color w:val="000000"/>
          <w:sz w:val="24"/>
          <w:szCs w:val="24"/>
        </w:rPr>
        <w:t>ojima je dospjeće u siječnju 2020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>. godine.</w:t>
      </w:r>
    </w:p>
    <w:p w:rsidR="001631A5" w:rsidRPr="00B343F8" w:rsidRDefault="001631A5" w:rsidP="00FE5509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1631A5" w:rsidRPr="00C7443F" w:rsidRDefault="001631A5" w:rsidP="001631A5">
      <w:pPr>
        <w:jc w:val="both"/>
        <w:rPr>
          <w:rFonts w:asciiTheme="minorHAnsi" w:hAnsiTheme="minorHAnsi" w:cs="Tahoma"/>
          <w:sz w:val="24"/>
          <w:szCs w:val="24"/>
        </w:rPr>
      </w:pPr>
      <w:r w:rsidRPr="00C7443F">
        <w:rPr>
          <w:rFonts w:asciiTheme="minorHAnsi" w:hAnsiTheme="minorHAnsi" w:cs="Tahoma"/>
          <w:sz w:val="24"/>
          <w:szCs w:val="24"/>
        </w:rPr>
        <w:t xml:space="preserve">Obveze prema dobavljačima na dan 31.12.2019. godine iznosile su </w:t>
      </w:r>
      <w:r w:rsidRPr="00C7443F">
        <w:rPr>
          <w:rFonts w:asciiTheme="minorHAnsi" w:hAnsiTheme="minorHAnsi" w:cs="Tahoma"/>
          <w:b/>
          <w:sz w:val="24"/>
          <w:szCs w:val="24"/>
        </w:rPr>
        <w:t xml:space="preserve">3.471.560,24 </w:t>
      </w:r>
      <w:r w:rsidRPr="00C7443F">
        <w:rPr>
          <w:rFonts w:asciiTheme="minorHAnsi" w:hAnsiTheme="minorHAnsi" w:cs="Tahoma"/>
          <w:sz w:val="24"/>
          <w:szCs w:val="24"/>
        </w:rPr>
        <w:t xml:space="preserve">kuna od toga su naše obveze </w:t>
      </w:r>
      <w:r w:rsidRPr="00C7443F">
        <w:rPr>
          <w:rFonts w:asciiTheme="minorHAnsi" w:hAnsiTheme="minorHAnsi" w:cs="Tahoma"/>
          <w:b/>
          <w:sz w:val="24"/>
          <w:szCs w:val="24"/>
        </w:rPr>
        <w:t>897.563,24</w:t>
      </w:r>
      <w:r w:rsidRPr="00C7443F">
        <w:rPr>
          <w:rFonts w:asciiTheme="minorHAnsi" w:hAnsiTheme="minorHAnsi" w:cs="Tahoma"/>
          <w:sz w:val="24"/>
          <w:szCs w:val="24"/>
        </w:rPr>
        <w:t xml:space="preserve"> kuna (razlika je obveza Hrvatskih voda za investicije u iznosu od </w:t>
      </w:r>
      <w:r w:rsidRPr="00C7443F">
        <w:rPr>
          <w:rFonts w:asciiTheme="minorHAnsi" w:hAnsiTheme="minorHAnsi" w:cs="Tahoma"/>
          <w:b/>
          <w:sz w:val="24"/>
          <w:szCs w:val="24"/>
        </w:rPr>
        <w:t>2.573.997,00</w:t>
      </w:r>
      <w:r w:rsidRPr="00C7443F">
        <w:rPr>
          <w:rFonts w:asciiTheme="minorHAnsi" w:hAnsiTheme="minorHAnsi" w:cs="Tahoma"/>
          <w:sz w:val="24"/>
          <w:szCs w:val="24"/>
        </w:rPr>
        <w:t xml:space="preserve">). Naše nepodmirene obveze prema dobavljačima su računi zadnjeg mjeseca u godini koji dolaze na naplatu u siječnju 2020. godine, veći dio tog iznosa odnosi se na račune električne energije ( 347.938,17 kn). </w:t>
      </w:r>
    </w:p>
    <w:p w:rsidR="001631A5" w:rsidRDefault="001631A5" w:rsidP="001631A5">
      <w:pPr>
        <w:jc w:val="both"/>
        <w:rPr>
          <w:rFonts w:asciiTheme="minorHAnsi" w:hAnsiTheme="minorHAnsi" w:cs="Tahoma"/>
          <w:b/>
          <w:i/>
          <w:color w:val="000000"/>
          <w:sz w:val="24"/>
          <w:szCs w:val="24"/>
        </w:rPr>
      </w:pPr>
    </w:p>
    <w:p w:rsidR="002A055D" w:rsidRDefault="002A055D" w:rsidP="00FE5509">
      <w:pPr>
        <w:jc w:val="both"/>
        <w:rPr>
          <w:rFonts w:asciiTheme="minorHAnsi" w:hAnsiTheme="minorHAnsi" w:cs="Tahoma"/>
          <w:b/>
          <w:color w:val="000000"/>
          <w:sz w:val="24"/>
          <w:szCs w:val="24"/>
        </w:rPr>
      </w:pPr>
    </w:p>
    <w:p w:rsidR="00BE3AE2" w:rsidRDefault="005B61F8" w:rsidP="00FE5509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Konstantno </w:t>
      </w:r>
      <w:r w:rsidR="00100742">
        <w:rPr>
          <w:rFonts w:asciiTheme="minorHAnsi" w:hAnsiTheme="minorHAnsi" w:cs="Tahoma"/>
          <w:color w:val="000000"/>
          <w:sz w:val="24"/>
          <w:szCs w:val="24"/>
        </w:rPr>
        <w:t>se radi na prisilnoj naplati tako da smo u 201</w:t>
      </w:r>
      <w:r w:rsidR="00033DFB">
        <w:rPr>
          <w:rFonts w:asciiTheme="minorHAnsi" w:hAnsiTheme="minorHAnsi" w:cs="Tahoma"/>
          <w:color w:val="000000"/>
          <w:sz w:val="24"/>
          <w:szCs w:val="24"/>
        </w:rPr>
        <w:t>9</w:t>
      </w:r>
      <w:r w:rsidR="00100742">
        <w:rPr>
          <w:rFonts w:asciiTheme="minorHAnsi" w:hAnsiTheme="minorHAnsi" w:cs="Tahoma"/>
          <w:color w:val="000000"/>
          <w:sz w:val="24"/>
          <w:szCs w:val="24"/>
        </w:rPr>
        <w:t xml:space="preserve"> godini imali:</w:t>
      </w:r>
    </w:p>
    <w:p w:rsidR="00100742" w:rsidRDefault="00033DFB" w:rsidP="0010074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b/>
          <w:color w:val="000000"/>
          <w:sz w:val="24"/>
          <w:szCs w:val="24"/>
        </w:rPr>
        <w:t>4</w:t>
      </w:r>
      <w:r w:rsidR="00886DB2" w:rsidRPr="00886DB2">
        <w:rPr>
          <w:rFonts w:asciiTheme="minorHAnsi" w:hAnsiTheme="minorHAnsi" w:cs="Tahoma"/>
          <w:b/>
          <w:color w:val="000000"/>
          <w:sz w:val="24"/>
          <w:szCs w:val="24"/>
        </w:rPr>
        <w:t>1</w:t>
      </w:r>
      <w:r w:rsidR="00100742">
        <w:rPr>
          <w:rFonts w:asciiTheme="minorHAnsi" w:hAnsiTheme="minorHAnsi" w:cs="Tahoma"/>
          <w:color w:val="000000"/>
          <w:sz w:val="24"/>
          <w:szCs w:val="24"/>
        </w:rPr>
        <w:t xml:space="preserve"> nagodbi za otplatu dugovanja</w:t>
      </w:r>
    </w:p>
    <w:p w:rsidR="00100742" w:rsidRDefault="00033DFB" w:rsidP="0010074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b/>
          <w:color w:val="000000"/>
          <w:sz w:val="24"/>
          <w:szCs w:val="24"/>
        </w:rPr>
        <w:t>6</w:t>
      </w:r>
      <w:r w:rsidR="00886DB2" w:rsidRPr="00886DB2">
        <w:rPr>
          <w:rFonts w:asciiTheme="minorHAnsi" w:hAnsiTheme="minorHAnsi" w:cs="Tahoma"/>
          <w:b/>
          <w:color w:val="000000"/>
          <w:sz w:val="24"/>
          <w:szCs w:val="24"/>
        </w:rPr>
        <w:t xml:space="preserve"> </w:t>
      </w:r>
      <w:r w:rsidR="006B1A7E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100742">
        <w:rPr>
          <w:rFonts w:asciiTheme="minorHAnsi" w:hAnsiTheme="minorHAnsi" w:cs="Tahoma"/>
          <w:color w:val="000000"/>
          <w:sz w:val="24"/>
          <w:szCs w:val="24"/>
        </w:rPr>
        <w:t>ovrhe</w:t>
      </w:r>
    </w:p>
    <w:p w:rsidR="00100742" w:rsidRDefault="00033DFB" w:rsidP="005B61F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b/>
          <w:color w:val="000000"/>
          <w:sz w:val="24"/>
          <w:szCs w:val="24"/>
        </w:rPr>
        <w:t>5</w:t>
      </w:r>
      <w:r w:rsidR="00886DB2" w:rsidRPr="00886DB2">
        <w:rPr>
          <w:rFonts w:asciiTheme="minorHAnsi" w:hAnsiTheme="minorHAnsi" w:cs="Tahoma"/>
          <w:b/>
          <w:color w:val="000000"/>
          <w:sz w:val="24"/>
          <w:szCs w:val="24"/>
        </w:rPr>
        <w:t xml:space="preserve"> </w:t>
      </w:r>
      <w:r w:rsidR="00100742" w:rsidRPr="00886DB2">
        <w:rPr>
          <w:rFonts w:asciiTheme="minorHAnsi" w:hAnsiTheme="minorHAnsi" w:cs="Tahoma"/>
          <w:b/>
          <w:color w:val="000000"/>
          <w:sz w:val="24"/>
          <w:szCs w:val="24"/>
        </w:rPr>
        <w:t xml:space="preserve"> </w:t>
      </w:r>
      <w:r w:rsidR="00100742" w:rsidRPr="005B61F8">
        <w:rPr>
          <w:rFonts w:asciiTheme="minorHAnsi" w:hAnsiTheme="minorHAnsi" w:cs="Tahoma"/>
          <w:color w:val="000000"/>
          <w:sz w:val="24"/>
          <w:szCs w:val="24"/>
        </w:rPr>
        <w:t>sudskih tužbi</w:t>
      </w:r>
    </w:p>
    <w:p w:rsidR="005B61F8" w:rsidRPr="005B61F8" w:rsidRDefault="005B61F8" w:rsidP="00B343F8">
      <w:pPr>
        <w:pStyle w:val="ListParagraph"/>
        <w:ind w:left="502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6B1A7E" w:rsidRDefault="00DE7109" w:rsidP="00100742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DE7109">
        <w:rPr>
          <w:rFonts w:asciiTheme="minorHAnsi" w:hAnsiTheme="minorHAnsi" w:cs="Tahoma"/>
          <w:b/>
          <w:sz w:val="24"/>
          <w:szCs w:val="24"/>
        </w:rPr>
        <w:t>Od drugih distributera potraživanja su</w:t>
      </w:r>
      <w:r w:rsidR="002A055D">
        <w:rPr>
          <w:rFonts w:asciiTheme="minorHAnsi" w:hAnsiTheme="minorHAnsi" w:cs="Tahoma"/>
          <w:b/>
          <w:sz w:val="24"/>
          <w:szCs w:val="24"/>
        </w:rPr>
        <w:t xml:space="preserve"> 4.</w:t>
      </w:r>
      <w:r w:rsidR="00033DFB">
        <w:rPr>
          <w:rFonts w:asciiTheme="minorHAnsi" w:hAnsiTheme="minorHAnsi" w:cs="Tahoma"/>
          <w:b/>
          <w:sz w:val="24"/>
          <w:szCs w:val="24"/>
        </w:rPr>
        <w:t>336</w:t>
      </w:r>
      <w:r w:rsidR="002A055D">
        <w:rPr>
          <w:rFonts w:asciiTheme="minorHAnsi" w:hAnsiTheme="minorHAnsi" w:cs="Tahoma"/>
          <w:b/>
          <w:sz w:val="24"/>
          <w:szCs w:val="24"/>
        </w:rPr>
        <w:t>.</w:t>
      </w:r>
      <w:r w:rsidR="00033DFB">
        <w:rPr>
          <w:rFonts w:asciiTheme="minorHAnsi" w:hAnsiTheme="minorHAnsi" w:cs="Tahoma"/>
          <w:b/>
          <w:sz w:val="24"/>
          <w:szCs w:val="24"/>
        </w:rPr>
        <w:t>562</w:t>
      </w:r>
      <w:r w:rsidR="002A055D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DE7109">
        <w:rPr>
          <w:rFonts w:asciiTheme="minorHAnsi" w:hAnsiTheme="minorHAnsi" w:cs="Tahoma"/>
          <w:b/>
          <w:sz w:val="24"/>
          <w:szCs w:val="24"/>
        </w:rPr>
        <w:t xml:space="preserve"> kuna od čega </w:t>
      </w:r>
      <w:r w:rsidR="002A055D">
        <w:rPr>
          <w:rFonts w:asciiTheme="minorHAnsi" w:hAnsiTheme="minorHAnsi" w:cs="Tahoma"/>
          <w:b/>
          <w:sz w:val="24"/>
          <w:szCs w:val="24"/>
        </w:rPr>
        <w:t>1.</w:t>
      </w:r>
      <w:r w:rsidR="00033DFB">
        <w:rPr>
          <w:rFonts w:asciiTheme="minorHAnsi" w:hAnsiTheme="minorHAnsi" w:cs="Tahoma"/>
          <w:b/>
          <w:sz w:val="24"/>
          <w:szCs w:val="24"/>
        </w:rPr>
        <w:t>563</w:t>
      </w:r>
      <w:r w:rsidR="002A055D">
        <w:rPr>
          <w:rFonts w:asciiTheme="minorHAnsi" w:hAnsiTheme="minorHAnsi" w:cs="Tahoma"/>
          <w:b/>
          <w:sz w:val="24"/>
          <w:szCs w:val="24"/>
        </w:rPr>
        <w:t>.</w:t>
      </w:r>
      <w:r w:rsidR="00033DFB">
        <w:rPr>
          <w:rFonts w:asciiTheme="minorHAnsi" w:hAnsiTheme="minorHAnsi" w:cs="Tahoma"/>
          <w:b/>
          <w:sz w:val="24"/>
          <w:szCs w:val="24"/>
        </w:rPr>
        <w:t>041</w:t>
      </w:r>
    </w:p>
    <w:p w:rsidR="00B343F8" w:rsidRDefault="00DE7109" w:rsidP="00100742">
      <w:pPr>
        <w:jc w:val="both"/>
        <w:rPr>
          <w:rFonts w:asciiTheme="minorHAnsi" w:hAnsiTheme="minorHAnsi" w:cs="Tahoma"/>
          <w:b/>
          <w:color w:val="000000"/>
          <w:sz w:val="24"/>
          <w:szCs w:val="24"/>
        </w:rPr>
      </w:pPr>
      <w:r w:rsidRPr="00DE7109">
        <w:rPr>
          <w:rFonts w:asciiTheme="minorHAnsi" w:hAnsiTheme="minorHAnsi" w:cs="Tahoma"/>
          <w:b/>
          <w:color w:val="000000"/>
          <w:sz w:val="24"/>
          <w:szCs w:val="24"/>
        </w:rPr>
        <w:t xml:space="preserve">kuna po računima za vodu i </w:t>
      </w:r>
      <w:r w:rsidR="00B343F8">
        <w:rPr>
          <w:rFonts w:asciiTheme="minorHAnsi" w:hAnsiTheme="minorHAnsi" w:cs="Tahoma"/>
          <w:b/>
          <w:color w:val="000000"/>
          <w:sz w:val="24"/>
          <w:szCs w:val="24"/>
        </w:rPr>
        <w:t>2.</w:t>
      </w:r>
      <w:r w:rsidR="00033DFB">
        <w:rPr>
          <w:rFonts w:asciiTheme="minorHAnsi" w:hAnsiTheme="minorHAnsi" w:cs="Tahoma"/>
          <w:b/>
          <w:color w:val="000000"/>
          <w:sz w:val="24"/>
          <w:szCs w:val="24"/>
        </w:rPr>
        <w:t>803.521</w:t>
      </w:r>
      <w:r w:rsidRPr="00DE7109">
        <w:rPr>
          <w:rFonts w:asciiTheme="minorHAnsi" w:hAnsiTheme="minorHAnsi" w:cs="Tahoma"/>
          <w:b/>
          <w:color w:val="000000"/>
          <w:sz w:val="24"/>
          <w:szCs w:val="24"/>
        </w:rPr>
        <w:t xml:space="preserve"> kuna po odobrenim kreditima</w:t>
      </w:r>
      <w:r w:rsidR="00B343F8">
        <w:rPr>
          <w:rFonts w:asciiTheme="minorHAnsi" w:hAnsiTheme="minorHAnsi" w:cs="Tahoma"/>
          <w:b/>
          <w:color w:val="000000"/>
          <w:sz w:val="24"/>
          <w:szCs w:val="24"/>
        </w:rPr>
        <w:t xml:space="preserve"> :</w:t>
      </w:r>
    </w:p>
    <w:p w:rsidR="00B343F8" w:rsidRDefault="00B343F8" w:rsidP="00100742">
      <w:pPr>
        <w:jc w:val="both"/>
        <w:rPr>
          <w:rFonts w:asciiTheme="minorHAnsi" w:hAnsiTheme="minorHAnsi" w:cs="Tahoma"/>
          <w:b/>
          <w:color w:val="000000"/>
          <w:sz w:val="24"/>
          <w:szCs w:val="24"/>
        </w:rPr>
      </w:pPr>
    </w:p>
    <w:p w:rsidR="00B343F8" w:rsidRDefault="00DE7109" w:rsidP="00B343F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B343F8">
        <w:rPr>
          <w:rFonts w:asciiTheme="minorHAnsi" w:hAnsiTheme="minorHAnsi" w:cs="Tahoma"/>
          <w:color w:val="000000"/>
          <w:sz w:val="24"/>
          <w:szCs w:val="24"/>
        </w:rPr>
        <w:t>Vodovod i odvodnja Orebić d.o.o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 xml:space="preserve">     </w:t>
      </w:r>
      <w:r w:rsidR="00B22940">
        <w:rPr>
          <w:rFonts w:asciiTheme="minorHAnsi" w:hAnsiTheme="minorHAnsi" w:cs="Tahoma"/>
          <w:color w:val="000000"/>
          <w:sz w:val="24"/>
          <w:szCs w:val="24"/>
        </w:rPr>
        <w:t xml:space="preserve">  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 xml:space="preserve"> - </w:t>
      </w:r>
      <w:r w:rsidRPr="00B343F8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033DFB">
        <w:rPr>
          <w:rFonts w:asciiTheme="minorHAnsi" w:hAnsiTheme="minorHAnsi" w:cs="Tahoma"/>
          <w:b/>
          <w:color w:val="000000"/>
          <w:sz w:val="24"/>
          <w:szCs w:val="24"/>
        </w:rPr>
        <w:t xml:space="preserve">344.295 + 530.560 = </w:t>
      </w:r>
      <w:r w:rsidRPr="00B343F8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CE4954">
        <w:rPr>
          <w:rFonts w:asciiTheme="minorHAnsi" w:hAnsiTheme="minorHAnsi" w:cs="Tahoma"/>
          <w:color w:val="000000"/>
          <w:sz w:val="24"/>
          <w:szCs w:val="24"/>
        </w:rPr>
        <w:t>874.855</w:t>
      </w:r>
    </w:p>
    <w:p w:rsidR="00B343F8" w:rsidRPr="00B343F8" w:rsidRDefault="00DE7109" w:rsidP="0010074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B343F8">
        <w:rPr>
          <w:rFonts w:asciiTheme="minorHAnsi" w:hAnsiTheme="minorHAnsi" w:cs="Tahoma"/>
          <w:color w:val="000000"/>
          <w:sz w:val="24"/>
          <w:szCs w:val="24"/>
        </w:rPr>
        <w:t xml:space="preserve">Vodovod Opuzen d.o.o. </w:t>
      </w:r>
      <w:r w:rsidR="00B343F8" w:rsidRPr="00B343F8">
        <w:rPr>
          <w:rFonts w:asciiTheme="minorHAnsi" w:hAnsiTheme="minorHAnsi" w:cs="Tahoma"/>
          <w:color w:val="000000"/>
          <w:sz w:val="24"/>
          <w:szCs w:val="24"/>
        </w:rPr>
        <w:t xml:space="preserve">          </w:t>
      </w:r>
      <w:r w:rsidR="000D6828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B343F8" w:rsidRPr="00B343F8">
        <w:rPr>
          <w:rFonts w:asciiTheme="minorHAnsi" w:hAnsiTheme="minorHAnsi" w:cs="Tahoma"/>
          <w:color w:val="000000"/>
          <w:sz w:val="24"/>
          <w:szCs w:val="24"/>
        </w:rPr>
        <w:t xml:space="preserve">  </w:t>
      </w:r>
      <w:r w:rsidR="00B22940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B343F8" w:rsidRPr="00B343F8">
        <w:rPr>
          <w:rFonts w:asciiTheme="minorHAnsi" w:hAnsiTheme="minorHAnsi" w:cs="Tahoma"/>
          <w:color w:val="000000"/>
          <w:sz w:val="24"/>
          <w:szCs w:val="24"/>
        </w:rPr>
        <w:t xml:space="preserve">        - 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B343F8" w:rsidRPr="00B343F8">
        <w:rPr>
          <w:rFonts w:asciiTheme="minorHAnsi" w:hAnsiTheme="minorHAnsi" w:cs="Tahoma"/>
          <w:color w:val="000000"/>
          <w:sz w:val="24"/>
          <w:szCs w:val="24"/>
        </w:rPr>
        <w:t xml:space="preserve">  </w:t>
      </w:r>
      <w:r w:rsidRPr="00B343F8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033DFB" w:rsidRPr="00033DFB">
        <w:rPr>
          <w:rFonts w:asciiTheme="minorHAnsi" w:hAnsiTheme="minorHAnsi" w:cs="Tahoma"/>
          <w:b/>
          <w:color w:val="000000"/>
          <w:sz w:val="24"/>
          <w:szCs w:val="24"/>
        </w:rPr>
        <w:t>471</w:t>
      </w:r>
      <w:r w:rsidR="002A055D" w:rsidRPr="00B343F8">
        <w:rPr>
          <w:rFonts w:asciiTheme="minorHAnsi" w:hAnsiTheme="minorHAnsi" w:cs="Tahoma"/>
          <w:b/>
          <w:color w:val="000000"/>
          <w:sz w:val="24"/>
          <w:szCs w:val="24"/>
        </w:rPr>
        <w:t>.</w:t>
      </w:r>
      <w:r w:rsidR="00033DFB">
        <w:rPr>
          <w:rFonts w:asciiTheme="minorHAnsi" w:hAnsiTheme="minorHAnsi" w:cs="Tahoma"/>
          <w:b/>
          <w:color w:val="000000"/>
          <w:sz w:val="24"/>
          <w:szCs w:val="24"/>
        </w:rPr>
        <w:t>526 kn</w:t>
      </w:r>
    </w:p>
    <w:p w:rsidR="00B343F8" w:rsidRPr="00033DFB" w:rsidRDefault="002A055D" w:rsidP="00033DFB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B343F8">
        <w:rPr>
          <w:rFonts w:asciiTheme="minorHAnsi" w:hAnsiTheme="minorHAnsi" w:cs="Tahoma"/>
          <w:color w:val="000000"/>
          <w:sz w:val="24"/>
          <w:szCs w:val="24"/>
        </w:rPr>
        <w:t xml:space="preserve">Općina Janjina </w:t>
      </w:r>
      <w:r w:rsidR="00B343F8" w:rsidRPr="00B343F8">
        <w:rPr>
          <w:rFonts w:asciiTheme="minorHAnsi" w:hAnsiTheme="minorHAnsi" w:cs="Tahoma"/>
          <w:color w:val="000000"/>
          <w:sz w:val="24"/>
          <w:szCs w:val="24"/>
        </w:rPr>
        <w:t xml:space="preserve">  I                        </w:t>
      </w:r>
      <w:r w:rsidR="000D6828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B343F8" w:rsidRPr="00B343F8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0D6828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B343F8" w:rsidRPr="00B343F8">
        <w:rPr>
          <w:rFonts w:asciiTheme="minorHAnsi" w:hAnsiTheme="minorHAnsi" w:cs="Tahoma"/>
          <w:color w:val="000000"/>
          <w:sz w:val="24"/>
          <w:szCs w:val="24"/>
        </w:rPr>
        <w:t xml:space="preserve">   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 xml:space="preserve">   </w:t>
      </w:r>
      <w:r w:rsidR="00B343F8" w:rsidRPr="00B343F8">
        <w:rPr>
          <w:rFonts w:asciiTheme="minorHAnsi" w:hAnsiTheme="minorHAnsi" w:cs="Tahoma"/>
          <w:color w:val="000000"/>
          <w:sz w:val="24"/>
          <w:szCs w:val="24"/>
        </w:rPr>
        <w:t xml:space="preserve">-  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B343F8" w:rsidRPr="00B343F8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B343F8" w:rsidRPr="00B343F8">
        <w:rPr>
          <w:rFonts w:asciiTheme="minorHAnsi" w:hAnsiTheme="minorHAnsi" w:cs="Tahoma"/>
          <w:b/>
          <w:color w:val="000000"/>
          <w:sz w:val="24"/>
          <w:szCs w:val="24"/>
        </w:rPr>
        <w:t xml:space="preserve"> </w:t>
      </w:r>
      <w:r w:rsidR="00033DFB">
        <w:rPr>
          <w:rFonts w:asciiTheme="minorHAnsi" w:hAnsiTheme="minorHAnsi" w:cs="Tahoma"/>
          <w:b/>
          <w:color w:val="000000"/>
          <w:sz w:val="24"/>
          <w:szCs w:val="24"/>
        </w:rPr>
        <w:t>10393 + 53784</w:t>
      </w:r>
      <w:r w:rsidR="00B343F8" w:rsidRPr="00033DFB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033DFB">
        <w:rPr>
          <w:rFonts w:asciiTheme="minorHAnsi" w:hAnsiTheme="minorHAnsi" w:cs="Tahoma"/>
          <w:color w:val="000000"/>
          <w:sz w:val="24"/>
          <w:szCs w:val="24"/>
        </w:rPr>
        <w:t>=  70.177 kn</w:t>
      </w:r>
    </w:p>
    <w:p w:rsidR="00C326C3" w:rsidRDefault="00B343F8" w:rsidP="0010074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Vodovod i odvodnja Lastovo     </w:t>
      </w:r>
      <w:r w:rsidR="000D6828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B22940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      -  </w:t>
      </w:r>
      <w:r w:rsidR="00033DFB">
        <w:rPr>
          <w:rFonts w:asciiTheme="minorHAnsi" w:hAnsiTheme="minorHAnsi" w:cs="Tahoma"/>
          <w:color w:val="000000"/>
          <w:sz w:val="24"/>
          <w:szCs w:val="24"/>
        </w:rPr>
        <w:t xml:space="preserve">    </w:t>
      </w:r>
      <w:r w:rsidR="00033DFB" w:rsidRPr="00033DFB">
        <w:rPr>
          <w:rFonts w:asciiTheme="minorHAnsi" w:hAnsiTheme="minorHAnsi" w:cs="Tahoma"/>
          <w:b/>
          <w:color w:val="000000"/>
          <w:sz w:val="24"/>
          <w:szCs w:val="24"/>
        </w:rPr>
        <w:t>1.386.963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 </w:t>
      </w:r>
      <w:r w:rsidR="00033DFB">
        <w:rPr>
          <w:rFonts w:asciiTheme="minorHAnsi" w:hAnsiTheme="minorHAnsi" w:cs="Tahoma"/>
          <w:color w:val="000000"/>
          <w:sz w:val="24"/>
          <w:szCs w:val="24"/>
        </w:rPr>
        <w:t>kn</w:t>
      </w:r>
    </w:p>
    <w:p w:rsidR="001631A5" w:rsidRPr="00B343F8" w:rsidRDefault="001631A5" w:rsidP="0010074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C514A8" w:rsidRDefault="00C514A8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lastRenderedPageBreak/>
        <w:t xml:space="preserve">Ovo </w:t>
      </w:r>
      <w:r w:rsidR="00033DFB">
        <w:rPr>
          <w:rFonts w:asciiTheme="minorHAnsi" w:hAnsiTheme="minorHAnsi" w:cs="Tahoma"/>
          <w:color w:val="000000"/>
          <w:sz w:val="24"/>
          <w:szCs w:val="24"/>
        </w:rPr>
        <w:t>i dalje ostaje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veliki problem za poslovanje jer dugovanje lokalnih distributera ra</w:t>
      </w:r>
      <w:r w:rsidR="000D6828">
        <w:rPr>
          <w:rFonts w:asciiTheme="minorHAnsi" w:hAnsiTheme="minorHAnsi" w:cs="Tahoma"/>
          <w:color w:val="000000"/>
          <w:sz w:val="24"/>
          <w:szCs w:val="24"/>
        </w:rPr>
        <w:t>s</w:t>
      </w:r>
      <w:r>
        <w:rPr>
          <w:rFonts w:asciiTheme="minorHAnsi" w:hAnsiTheme="minorHAnsi" w:cs="Tahoma"/>
          <w:color w:val="000000"/>
          <w:sz w:val="24"/>
          <w:szCs w:val="24"/>
        </w:rPr>
        <w:t>te iz godine</w:t>
      </w:r>
      <w:r w:rsidR="00033DFB">
        <w:rPr>
          <w:rFonts w:asciiTheme="minorHAnsi" w:hAnsiTheme="minorHAnsi" w:cs="Tahoma"/>
          <w:color w:val="000000"/>
          <w:sz w:val="24"/>
          <w:szCs w:val="24"/>
        </w:rPr>
        <w:t>.</w:t>
      </w:r>
    </w:p>
    <w:p w:rsidR="00033DFB" w:rsidRDefault="00033DFB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Preuzimanjem distribucija u O</w:t>
      </w:r>
      <w:r w:rsidR="00474B9D">
        <w:rPr>
          <w:rFonts w:asciiTheme="minorHAnsi" w:hAnsiTheme="minorHAnsi" w:cs="Tahoma"/>
          <w:color w:val="000000"/>
          <w:sz w:val="24"/>
          <w:szCs w:val="24"/>
        </w:rPr>
        <w:t>pćini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Lastovo i Janjina ugašeni su njihovi lokalni vodovodi a Općine su preuzele na sebe otplatu dugovanja. </w:t>
      </w:r>
    </w:p>
    <w:p w:rsidR="00033DFB" w:rsidRDefault="00033DFB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Isporučivanje vode na veliko ostalo je Gradu Metkoviću, Opuzenu i općinama Orebić i Blato te uglavnom uredno podmiruju svoje obveze. Vodovod Orebić već ima dva Ugovora o reprogramu duga i za pretpostaviti je da i u narednom perodu neće moći podmiriti sve obveze po računima za vodu.</w:t>
      </w:r>
    </w:p>
    <w:p w:rsidR="00474B9D" w:rsidRDefault="00474B9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Kako je ranije navedeno Vodovu Opuzen je rješenjem Vijeća za vodne usluge značajno smanjena cijena vode tako da je za sada uredno podmiruju svoje obveze po mjesečnim računima za vodu i rate kredita.</w:t>
      </w:r>
    </w:p>
    <w:p w:rsidR="00474B9D" w:rsidRDefault="00474B9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Iz dosadašnjeg tjeka događaja, nakon što je Upravni sud poništio prvu mjeru i nakon što je VVU po našem zahtjevu u  2. Privremenoj mjeri napravilo niz pogrešaka u obračunu , mi smo ponovno pokrenuli upravni spor na Upravnom sudu. Opravdano se nadamo da će i rješenje o drugoj privremenoj mjeri biti ukinuto. U tijeku parničkog postupka po tužbi vodovoda opuzen koji se vodi na Trgovačkom Sudu u splitu, Stalna služba u Dubrovniku  dobili smo nalaz sudskog vještaka po kojemu je cijena vode veća nego što je određeno privremenom mjerom </w:t>
      </w:r>
    </w:p>
    <w:p w:rsidR="00033DFB" w:rsidRDefault="00033DFB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4F472B" w:rsidRDefault="004F472B" w:rsidP="004F472B">
      <w:pPr>
        <w:jc w:val="both"/>
        <w:rPr>
          <w:rFonts w:asciiTheme="minorHAnsi" w:hAnsiTheme="minorHAnsi" w:cs="Tahoma"/>
          <w:b/>
          <w:i/>
          <w:color w:val="000000"/>
          <w:sz w:val="24"/>
          <w:szCs w:val="24"/>
        </w:rPr>
      </w:pPr>
      <w:r>
        <w:rPr>
          <w:rFonts w:asciiTheme="minorHAnsi" w:hAnsiTheme="minorHAnsi" w:cs="Tahoma"/>
          <w:b/>
          <w:i/>
          <w:color w:val="000000"/>
          <w:sz w:val="24"/>
          <w:szCs w:val="24"/>
        </w:rPr>
        <w:t>INVESTICIJE</w:t>
      </w:r>
      <w:r w:rsidR="001631A5">
        <w:rPr>
          <w:rFonts w:asciiTheme="minorHAnsi" w:hAnsiTheme="minorHAnsi" w:cs="Tahoma"/>
          <w:b/>
          <w:i/>
          <w:color w:val="000000"/>
          <w:sz w:val="24"/>
          <w:szCs w:val="24"/>
        </w:rPr>
        <w:t xml:space="preserve"> (realizirani prijekti u 2019. godini)</w:t>
      </w:r>
    </w:p>
    <w:p w:rsidR="00CE4954" w:rsidRDefault="00CE4954" w:rsidP="000D6828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b/>
          <w:color w:val="000000"/>
          <w:sz w:val="24"/>
          <w:szCs w:val="24"/>
        </w:rPr>
      </w:pPr>
    </w:p>
    <w:p w:rsidR="00CE4954" w:rsidRPr="00CE4954" w:rsidRDefault="00CE4954" w:rsidP="00CE4954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 xml:space="preserve">Vodoopskrba i odvodnja otočića sv.Marija (otok Mljet) 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Završeno  28.02.2019.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Vrijednost projekta 1.815.550,00 kn+pdv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 xml:space="preserve">Izvođač radova GPP Mikić d.o.o. Omišalj 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Osiguranje sredstava:</w:t>
      </w:r>
    </w:p>
    <w:p w:rsidR="00CE4954" w:rsidRPr="00CE4954" w:rsidRDefault="00CE4954" w:rsidP="00CE4954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Hrvatske vode 80 %</w:t>
      </w:r>
    </w:p>
    <w:p w:rsidR="00CE4954" w:rsidRPr="00CE4954" w:rsidRDefault="00CE4954" w:rsidP="00CE4954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Nacionalni park 10 %</w:t>
      </w:r>
    </w:p>
    <w:p w:rsidR="00CE4954" w:rsidRPr="003357D7" w:rsidRDefault="00CE4954" w:rsidP="00CE4954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Dubrovačka biskupija 10 %</w:t>
      </w:r>
    </w:p>
    <w:p w:rsidR="00CE4954" w:rsidRPr="00CE4954" w:rsidRDefault="00CE4954" w:rsidP="00CE4954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Rekonstrukcija fazonskih komada i armatura u oknima na prijelazu podmorskih cjevovoda (okno Korčula-Liburna, okno Orebić, okno Postinje)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Završeno 29.05.2019.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Vrijednost projekta 1.650.000,00 kn+pdv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 xml:space="preserve">Izvođač radova Miab d.o.o. Šibenik; Neretvanski sliv d.o.o. Opuzen 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Osiguranje sredstava:</w:t>
      </w:r>
    </w:p>
    <w:p w:rsidR="00CE4954" w:rsidRPr="00CE4954" w:rsidRDefault="00CE4954" w:rsidP="00CE4954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Hrvatske vode 80 %</w:t>
      </w:r>
    </w:p>
    <w:p w:rsidR="003357D7" w:rsidRPr="003357D7" w:rsidRDefault="00CE4954" w:rsidP="003357D7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NPKLM vodovod d.o.o. Korčula  20 %</w:t>
      </w:r>
    </w:p>
    <w:p w:rsidR="00CE4954" w:rsidRPr="00CE4954" w:rsidRDefault="00CE4954" w:rsidP="00CE4954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Magistralni vodovod središnjeg dijela poluotoka Pelješca  (Žuljana-Dančanje)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Ugovorena vrijednost projekta 19.062.000,00 kn+pdv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Do sada realizirano 3.880.000,00+pdv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Uvođenje izvođača u posao: 25.02.2019.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 xml:space="preserve">Rok izvođenja radova: Okvirni sporazum na 4 godine </w:t>
      </w:r>
    </w:p>
    <w:p w:rsid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61386">
        <w:rPr>
          <w:rFonts w:ascii="Arial" w:hAnsi="Arial" w:cs="Arial"/>
          <w:lang w:eastAsia="hr-HR"/>
        </w:rPr>
        <w:t xml:space="preserve">Izvođač radova </w:t>
      </w:r>
      <w:r>
        <w:rPr>
          <w:rFonts w:ascii="Arial" w:hAnsi="Arial" w:cs="Arial"/>
          <w:lang w:eastAsia="hr-HR"/>
        </w:rPr>
        <w:t xml:space="preserve">Lasić Company d.o.o. Imotski </w:t>
      </w:r>
    </w:p>
    <w:p w:rsidR="00CE4954" w:rsidRPr="00E61386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61386">
        <w:rPr>
          <w:rFonts w:ascii="Arial" w:hAnsi="Arial" w:cs="Arial"/>
          <w:lang w:eastAsia="hr-HR"/>
        </w:rPr>
        <w:t>Osiguranje sredstava:</w:t>
      </w:r>
    </w:p>
    <w:p w:rsidR="003357D7" w:rsidRDefault="00CE4954" w:rsidP="003357D7">
      <w:pPr>
        <w:numPr>
          <w:ilvl w:val="0"/>
          <w:numId w:val="8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Hrvatske vode 80 %</w:t>
      </w:r>
      <w:r w:rsidR="003357D7">
        <w:rPr>
          <w:rFonts w:ascii="Arial" w:hAnsi="Arial" w:cs="Arial"/>
          <w:lang w:eastAsia="hr-HR"/>
        </w:rPr>
        <w:t xml:space="preserve">     b) Općina Ston 20 %</w:t>
      </w:r>
    </w:p>
    <w:p w:rsidR="00CE4954" w:rsidRPr="00930DF2" w:rsidRDefault="00CE4954" w:rsidP="00CE4954">
      <w:pPr>
        <w:spacing w:line="360" w:lineRule="auto"/>
        <w:rPr>
          <w:rFonts w:ascii="Arial" w:hAnsi="Arial" w:cs="Arial"/>
          <w:lang w:eastAsia="hr-HR"/>
        </w:rPr>
      </w:pPr>
    </w:p>
    <w:p w:rsidR="00CE4954" w:rsidRPr="00CE4954" w:rsidRDefault="00CE4954" w:rsidP="00CE4954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</w:rPr>
        <w:lastRenderedPageBreak/>
        <w:t>Sustav upravljanja gubicima – izgradnja i uspostava nadzorno-upravljačkog sustava kontrole i smanjenja gubitaka u vodoopskrbnom sustavu NPKLM vodovoda d.o.o. Korčula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Vrijednost projekta 12.487.000,00 kn+pdv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Do sada realizirano 1.387.500,00 kn+pdv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Uvođenje izvođača u posao: 16.09.2019.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 xml:space="preserve">Rok izvođenja radova: Okvirni sporazum na 4 godine 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 xml:space="preserve">Izvođač radova </w:t>
      </w:r>
      <w:r w:rsidRPr="00CE4954">
        <w:rPr>
          <w:rFonts w:ascii="Arial" w:hAnsi="Arial" w:cs="Arial"/>
          <w:snapToGrid w:val="0"/>
        </w:rPr>
        <w:t>Hidro tehnika d.o.o., Ogulin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Osiguranje sredstava:</w:t>
      </w:r>
    </w:p>
    <w:p w:rsidR="00CE4954" w:rsidRPr="00CE4954" w:rsidRDefault="00CE4954" w:rsidP="00CE4954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Hrvatske vode 80 %</w:t>
      </w:r>
    </w:p>
    <w:p w:rsidR="00CE4954" w:rsidRPr="003357D7" w:rsidRDefault="00CE4954" w:rsidP="00CE4954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NPKLM vodovod d.o.o. Korčula  20 %</w:t>
      </w:r>
    </w:p>
    <w:p w:rsidR="00CE4954" w:rsidRPr="00CE4954" w:rsidRDefault="00CE4954" w:rsidP="00CE4954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Završetak vodoopskrbe i odvodnje u NP Mljet (Polača i Pomena)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Ugovorena vrijednost projekta 9.200.000,00 kn+pdv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Uvođenje izvođača u posao: 11.11.2019.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 xml:space="preserve">Rok izvođenja radova: Okvirni sporazum na 4 godine 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 xml:space="preserve">Izvođač radova GPP Mikić d.o.o. Omišalj 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Osiguranje sredstava:</w:t>
      </w:r>
    </w:p>
    <w:p w:rsidR="00CE4954" w:rsidRPr="00CE4954" w:rsidRDefault="00CE4954" w:rsidP="00CE4954">
      <w:pPr>
        <w:numPr>
          <w:ilvl w:val="0"/>
          <w:numId w:val="9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Hrvatske vode 90 %</w:t>
      </w:r>
    </w:p>
    <w:p w:rsidR="00CE4954" w:rsidRPr="003357D7" w:rsidRDefault="00CE4954" w:rsidP="00CE4954">
      <w:pPr>
        <w:numPr>
          <w:ilvl w:val="0"/>
          <w:numId w:val="9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Općina Mljet 10 %</w:t>
      </w:r>
    </w:p>
    <w:p w:rsidR="00CE4954" w:rsidRPr="00CE4954" w:rsidRDefault="00CE4954" w:rsidP="00CE4954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Rekonstrukcija cjevovoda u ulici Tina Ujevića u Korčuli dužine cca 600,00 m' u suradnji sa Gradom Korčula (Cijevi  DUCTIL DN 200 mm)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Završeno 06.2019.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Vrijednost vodovodnog materijala 240.000,00 kn+pdv</w:t>
      </w:r>
    </w:p>
    <w:p w:rsidR="00CE4954" w:rsidRPr="003357D7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Vlastita sredstva</w:t>
      </w:r>
    </w:p>
    <w:p w:rsidR="00CE4954" w:rsidRPr="00CE4954" w:rsidRDefault="00CE4954" w:rsidP="00CE4954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Produžetak mreže zapadnog dijela u Zavalatici dužine cca 280,00 m' u suradnji sa Gradom Korčula (Cijevi PEHD  DN 200 mm)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Završeno 06.2019.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Vrijednost vodovodnog materijala 30.000,00 kn+pdv</w:t>
      </w:r>
    </w:p>
    <w:p w:rsidR="00CE4954" w:rsidRPr="003357D7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Vlastita sredstva</w:t>
      </w:r>
    </w:p>
    <w:p w:rsidR="00CE4954" w:rsidRPr="00CE4954" w:rsidRDefault="00CE4954" w:rsidP="00CE4954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Rekonstrukcija dijela mreže  u Zavalatici sa izradom 2 okna uključujući i muljni ispust  (Cijevi PEHD  DN 110 mm)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Završeno 06.2019.</w:t>
      </w:r>
    </w:p>
    <w:p w:rsid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Vrijednost vodovodnog materijala 10.000,00 kn+pdv</w:t>
      </w:r>
    </w:p>
    <w:p w:rsid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Vrijednost građevinskih radova 25.000,00 kn+pdv</w:t>
      </w:r>
    </w:p>
    <w:p w:rsid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Vlastita sredstva</w:t>
      </w:r>
    </w:p>
    <w:p w:rsidR="00CE4954" w:rsidRDefault="00CE4954" w:rsidP="00CE4954">
      <w:pPr>
        <w:spacing w:line="360" w:lineRule="auto"/>
        <w:rPr>
          <w:rFonts w:ascii="Arial" w:hAnsi="Arial" w:cs="Arial"/>
          <w:lang w:eastAsia="hr-HR"/>
        </w:rPr>
      </w:pPr>
    </w:p>
    <w:p w:rsidR="00CE4954" w:rsidRPr="00CE4954" w:rsidRDefault="00CE4954" w:rsidP="00CE4954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 xml:space="preserve">  Rekonstrukcija cjevovoda Podgradina Općina Slivno u dužini od 1.400,00 m' (Cijevi PEHD  DN 110 mm)  i 200 m' (Cijevi PEHD  DN 63 mm)  u suradnji sa Općinom Slivno i prespajanje postojećih priključaka na novu mrežu (cca 80 priključaka)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Završeno 12.2019.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Vrijednost vodovodnog materijala 180.000.000,00 kn+pdv</w:t>
      </w:r>
    </w:p>
    <w:p w:rsid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Vlastita sredstva</w:t>
      </w:r>
    </w:p>
    <w:p w:rsidR="00E82C15" w:rsidRPr="003357D7" w:rsidRDefault="00E82C15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CE4954" w:rsidRPr="00CE4954" w:rsidRDefault="00CE4954" w:rsidP="00CE4954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 xml:space="preserve">  Rekonstrukcija cjevovoda u Zaklopatici  otok Lastovo u dužini od 670,00 m' (Cijevi PEHD  DN 110 mm)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lastRenderedPageBreak/>
        <w:t>Završeno 12.2019.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Vrijednost vodovodnog materijala 60.000,00 kn+pdv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Vrijednost građevinskih radova 65.000,00 kn+pdv</w:t>
      </w:r>
    </w:p>
    <w:p w:rsidR="00CE4954" w:rsidRPr="003357D7" w:rsidRDefault="00CE4954" w:rsidP="003357D7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Vlastita sredstva</w:t>
      </w:r>
    </w:p>
    <w:p w:rsidR="00CE4954" w:rsidRPr="00CE4954" w:rsidRDefault="00CE4954" w:rsidP="00CE4954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 xml:space="preserve">  Uređenje kancelarije, boravišnog prostora i fasade zgrade CS Sreser, te izrada odvodnog kanala sa rešetkom i priprema sa betonažom platoa za smještaj kontejnera i nastrešnice ispred zgrade CS Sreser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U tijeku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Vrijednost radova 153.000,00 kn+pdv</w:t>
      </w:r>
    </w:p>
    <w:p w:rsidR="00CE4954" w:rsidRPr="003357D7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Vlastita sredstva</w:t>
      </w:r>
    </w:p>
    <w:p w:rsidR="00CE4954" w:rsidRPr="00CE4954" w:rsidRDefault="00CE4954" w:rsidP="00CE4954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 xml:space="preserve">  Nabavka kontejnera i izrada nastrešnice ispred zgrade CS Sreser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U tijeku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Vrijednost radova 100.000,00 kn+pdv</w:t>
      </w:r>
    </w:p>
    <w:p w:rsidR="00CE4954" w:rsidRPr="003357D7" w:rsidRDefault="00CE4954" w:rsidP="003357D7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Vlastita sredstva</w:t>
      </w:r>
    </w:p>
    <w:p w:rsidR="00CE4954" w:rsidRPr="00CE4954" w:rsidRDefault="00CE4954" w:rsidP="00CE4954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 xml:space="preserve">  Nabava dva kontejnera (uredski i skladišni), te priprema i betoniranje platoa za njihovo postavljanje ispred vodospreme sv.Luka na otoku Lastovo</w:t>
      </w:r>
    </w:p>
    <w:p w:rsidR="00CE4954" w:rsidRPr="00CE4954" w:rsidRDefault="00CE4954" w:rsidP="00CE4954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U tijeku</w:t>
      </w:r>
    </w:p>
    <w:p w:rsidR="00C31E9D" w:rsidRDefault="00CE4954" w:rsidP="004F472B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CE4954">
        <w:rPr>
          <w:rFonts w:ascii="Arial" w:hAnsi="Arial" w:cs="Arial"/>
          <w:lang w:eastAsia="hr-HR"/>
        </w:rPr>
        <w:t>Vrijednost radova 80.000,00 kn+pdv</w:t>
      </w: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AE5F75" w:rsidRDefault="00AE5F75" w:rsidP="00AE5F7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lastRenderedPageBreak/>
        <w:t>ODRŽAVANJE</w:t>
      </w:r>
    </w:p>
    <w:p w:rsidR="00AE5F75" w:rsidRDefault="00AE5F75" w:rsidP="00AE5F7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AE5F75" w:rsidRDefault="00AE5F75" w:rsidP="00AE5F7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Uz redovno održavanje sustava kao što je sanacija puknuća, zamjena vodomjera, novi priključci, servis klorne opreme, servis opreme za telemetriju, izvršena su i slijedeća ulaganja u održavanje:</w:t>
      </w:r>
    </w:p>
    <w:p w:rsidR="00AE5F75" w:rsidRDefault="00AE5F75" w:rsidP="00AE5F7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AE5F75" w:rsidRDefault="00AE5F75" w:rsidP="00AE5F7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Rekonstrukcija cjevodovda na šetalištu Tina Ujevića</w:t>
      </w:r>
    </w:p>
    <w:p w:rsidR="00AE5F75" w:rsidRDefault="00AE5F75" w:rsidP="00AE5F7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Produžetak mjesne mreže u zapadnom dijelu Zavalatice</w:t>
      </w:r>
    </w:p>
    <w:p w:rsidR="00AE5F75" w:rsidRDefault="00AE5F75" w:rsidP="00AE5F7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Rekonstrikcija dijela mreže u Zavaltici</w:t>
      </w:r>
    </w:p>
    <w:p w:rsidR="00AE5F75" w:rsidRDefault="00AE5F75" w:rsidP="00AE5F7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Rekonstrukcija cjevovoda u podgradini, Općina Slivno</w:t>
      </w:r>
    </w:p>
    <w:p w:rsidR="00AE5F75" w:rsidRDefault="00AE5F75" w:rsidP="00AE5F7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Rekonstrukcija cjevovoda u Zaklopatici, otok Lastovo</w:t>
      </w:r>
    </w:p>
    <w:p w:rsidR="00AE5F75" w:rsidRDefault="00AE5F75" w:rsidP="00AE5F7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Uređenje ureda, sanitarnog čvora i pročelja u SC Sreser</w:t>
      </w:r>
    </w:p>
    <w:p w:rsidR="00AE5F75" w:rsidRDefault="00AE5F75" w:rsidP="00AE5F7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Nabava kontejnera i izrada nadstrešnice u Sc Sreser</w:t>
      </w:r>
    </w:p>
    <w:p w:rsidR="00AE5F75" w:rsidRDefault="00AE5F75" w:rsidP="00AE5F7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Nabavka kontejnera za uredski i skladišni prostor ispred VS sv.  Luka na Lastovi</w:t>
      </w:r>
    </w:p>
    <w:p w:rsidR="00AE5F75" w:rsidRDefault="00AE5F75" w:rsidP="00AE5F7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Rekonstrukcija prekidne komore Janjina</w:t>
      </w:r>
    </w:p>
    <w:p w:rsidR="00AE5F75" w:rsidRDefault="00AE5F75" w:rsidP="00AE5F7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Nabavka službenog automobila za distribuciju Lastovo (vrijednost cca 45.000 kn)</w:t>
      </w:r>
    </w:p>
    <w:p w:rsidR="00AE5F75" w:rsidRPr="008304A6" w:rsidRDefault="00AE5F75" w:rsidP="00AE5F75">
      <w:pPr>
        <w:pStyle w:val="ListParagraph"/>
        <w:overflowPunct/>
        <w:autoSpaceDE/>
        <w:autoSpaceDN/>
        <w:adjustRightInd/>
        <w:spacing w:line="360" w:lineRule="auto"/>
        <w:ind w:left="1080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F57034" w:rsidRPr="00284E51" w:rsidRDefault="00F57034" w:rsidP="00F57034">
      <w:pPr>
        <w:pStyle w:val="Title"/>
        <w:rPr>
          <w:b w:val="0"/>
          <w:i w:val="0"/>
          <w:color w:val="333399"/>
          <w:sz w:val="28"/>
          <w:szCs w:val="28"/>
        </w:rPr>
      </w:pPr>
      <w:r>
        <w:rPr>
          <w:b w:val="0"/>
          <w:i w:val="0"/>
          <w:color w:val="333399"/>
          <w:sz w:val="28"/>
          <w:szCs w:val="28"/>
        </w:rPr>
        <w:lastRenderedPageBreak/>
        <w:t>Neretvansko-Pelješko-Korčulansko-Lastovsko -Mljetski vodovod d.o.o.</w:t>
      </w:r>
    </w:p>
    <w:p w:rsidR="00F57034" w:rsidRPr="00284E51" w:rsidRDefault="00F57034" w:rsidP="00F57034">
      <w:pPr>
        <w:jc w:val="center"/>
        <w:rPr>
          <w:rFonts w:ascii="ZapfCalligr BT" w:hAnsi="ZapfCalligr BT"/>
          <w:iCs/>
          <w:color w:val="333399"/>
          <w:sz w:val="28"/>
          <w:szCs w:val="28"/>
          <w:lang w:val="hr-HR"/>
        </w:rPr>
      </w:pPr>
      <w:r w:rsidRPr="00284E51">
        <w:rPr>
          <w:rFonts w:ascii="ZapfCalligr BT" w:hAnsi="ZapfCalligr BT"/>
          <w:iCs/>
          <w:color w:val="333399"/>
          <w:sz w:val="28"/>
          <w:szCs w:val="28"/>
          <w:lang w:val="hr-HR"/>
        </w:rPr>
        <w:t>KORČULA</w:t>
      </w:r>
    </w:p>
    <w:p w:rsidR="00F57034" w:rsidRPr="00284E51" w:rsidRDefault="00F57034" w:rsidP="00F57034">
      <w:pPr>
        <w:jc w:val="center"/>
        <w:rPr>
          <w:rFonts w:ascii="ZapfCalligr BT" w:hAnsi="ZapfCalligr BT"/>
          <w:iCs/>
          <w:color w:val="333399"/>
          <w:sz w:val="28"/>
          <w:szCs w:val="28"/>
          <w:lang w:val="hr-HR"/>
        </w:rPr>
      </w:pPr>
      <w:r w:rsidRPr="00284E51">
        <w:rPr>
          <w:rFonts w:ascii="ZapfCalligr BT" w:hAnsi="ZapfCalligr BT"/>
          <w:iCs/>
          <w:color w:val="333399"/>
          <w:sz w:val="28"/>
          <w:szCs w:val="28"/>
          <w:lang w:val="hr-HR"/>
        </w:rPr>
        <w:t>Put Sv. Luke</w:t>
      </w:r>
      <w:r w:rsidRPr="00C340E7">
        <w:rPr>
          <w:rFonts w:ascii="ZapfCalligr BT" w:hAnsi="ZapfCalligr BT"/>
          <w:iCs/>
          <w:color w:val="333399"/>
          <w:sz w:val="28"/>
          <w:szCs w:val="28"/>
          <w:lang w:val="hr-HR"/>
        </w:rPr>
        <w:t xml:space="preserve"> b.b</w:t>
      </w:r>
      <w:r w:rsidRPr="00284E51">
        <w:rPr>
          <w:rFonts w:ascii="ZapfCalligr BT" w:hAnsi="ZapfCalligr BT"/>
          <w:iCs/>
          <w:color w:val="333399"/>
          <w:sz w:val="28"/>
          <w:szCs w:val="28"/>
          <w:lang w:val="hr-HR"/>
        </w:rPr>
        <w:t>.</w:t>
      </w:r>
    </w:p>
    <w:p w:rsidR="00E82C15" w:rsidRDefault="00F57034" w:rsidP="00F57034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F57034">
        <w:rPr>
          <w:rFonts w:ascii="ZapfCalligr BT" w:hAnsi="ZapfCalligr BT"/>
          <w:iCs/>
          <w:color w:val="333399"/>
          <w:bdr w:val="single" w:sz="4" w:space="0" w:color="auto"/>
          <w:lang w:val="hr-HR"/>
        </w:rPr>
        <w:t>IBAN: HR97 2407000-1100304070 , tel: 020 711 013, fax: 020 711 713, MB 3085783 OIB 29816848178</w:t>
      </w:r>
    </w:p>
    <w:p w:rsidR="00F57034" w:rsidRDefault="00F57034" w:rsidP="00F57034">
      <w:pPr>
        <w:spacing w:line="360" w:lineRule="auto"/>
        <w:rPr>
          <w:rFonts w:ascii="Arial" w:hAnsi="Arial" w:cs="Arial"/>
          <w:b/>
          <w:lang w:eastAsia="hr-HR"/>
        </w:rPr>
      </w:pPr>
    </w:p>
    <w:p w:rsidR="00E82C15" w:rsidRDefault="00E82C15" w:rsidP="00E82C15">
      <w:pPr>
        <w:spacing w:line="360" w:lineRule="auto"/>
        <w:jc w:val="center"/>
        <w:rPr>
          <w:rFonts w:ascii="Arial" w:hAnsi="Arial" w:cs="Arial"/>
          <w:b/>
          <w:lang w:eastAsia="hr-HR"/>
        </w:rPr>
      </w:pPr>
      <w:r w:rsidRPr="00E82C15">
        <w:rPr>
          <w:rFonts w:ascii="Arial" w:hAnsi="Arial" w:cs="Arial"/>
          <w:b/>
          <w:lang w:eastAsia="hr-HR"/>
        </w:rPr>
        <w:t>PLAN ZA  2020. GODINU</w:t>
      </w:r>
    </w:p>
    <w:p w:rsidR="00C7443F" w:rsidRPr="00E82C15" w:rsidRDefault="00C7443F" w:rsidP="00E82C15">
      <w:pPr>
        <w:spacing w:line="360" w:lineRule="auto"/>
        <w:jc w:val="center"/>
        <w:rPr>
          <w:rFonts w:ascii="Arial" w:hAnsi="Arial" w:cs="Arial"/>
          <w:b/>
          <w:lang w:eastAsia="hr-HR"/>
        </w:rPr>
      </w:pPr>
    </w:p>
    <w:p w:rsidR="00E82C15" w:rsidRDefault="00F57034" w:rsidP="00E82C15">
      <w:pPr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Prema financijskim pokazateljima poslovanja u 2019. </w:t>
      </w:r>
      <w:r w:rsidR="00C7443F">
        <w:rPr>
          <w:rFonts w:ascii="Arial" w:hAnsi="Arial" w:cs="Arial"/>
          <w:lang w:eastAsia="hr-HR"/>
        </w:rPr>
        <w:t>g</w:t>
      </w:r>
      <w:r>
        <w:rPr>
          <w:rFonts w:ascii="Arial" w:hAnsi="Arial" w:cs="Arial"/>
          <w:lang w:eastAsia="hr-HR"/>
        </w:rPr>
        <w:t>odini za očekivati je financijski gubitak</w:t>
      </w:r>
      <w:r w:rsidR="00C7443F">
        <w:rPr>
          <w:rFonts w:ascii="Arial" w:hAnsi="Arial" w:cs="Arial"/>
          <w:lang w:eastAsia="hr-HR"/>
        </w:rPr>
        <w:t xml:space="preserve"> od cca 1.500.000,00 kn. Tri os</w:t>
      </w:r>
      <w:r>
        <w:rPr>
          <w:rFonts w:ascii="Arial" w:hAnsi="Arial" w:cs="Arial"/>
          <w:lang w:eastAsia="hr-HR"/>
        </w:rPr>
        <w:t>novna razloga poslovanja s tolikim gubitkom  su:</w:t>
      </w:r>
    </w:p>
    <w:p w:rsidR="00F57034" w:rsidRDefault="00F57034" w:rsidP="00E82C15">
      <w:pPr>
        <w:spacing w:line="360" w:lineRule="auto"/>
        <w:rPr>
          <w:rFonts w:ascii="Arial" w:hAnsi="Arial" w:cs="Arial"/>
          <w:lang w:eastAsia="hr-HR"/>
        </w:rPr>
      </w:pPr>
    </w:p>
    <w:p w:rsidR="00F57034" w:rsidRDefault="00F57034" w:rsidP="00E82C15">
      <w:pPr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1.</w:t>
      </w:r>
      <w:r w:rsidR="00C7443F">
        <w:rPr>
          <w:rFonts w:ascii="Arial" w:hAnsi="Arial" w:cs="Arial"/>
          <w:lang w:eastAsia="hr-HR"/>
        </w:rPr>
        <w:t xml:space="preserve"> C</w:t>
      </w:r>
      <w:r>
        <w:rPr>
          <w:rFonts w:ascii="Arial" w:hAnsi="Arial" w:cs="Arial"/>
          <w:lang w:eastAsia="hr-HR"/>
        </w:rPr>
        <w:t>ijena električne energije po kwh u skupoj i jeftinoj tarifi porasla je za 33 % u odnosu na 2018. Godinu što je rezultiralo povečanjem troškova na ovoj stavci od 743.851,00 kn iako u 2019. godini, iako je u 2019. Iscrpljeni i prodano manje vode nego u 2018. godini.</w:t>
      </w:r>
    </w:p>
    <w:p w:rsidR="00F57034" w:rsidRDefault="00F57034" w:rsidP="00E82C15">
      <w:pPr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2. </w:t>
      </w:r>
      <w:r w:rsidR="00C7443F">
        <w:rPr>
          <w:rFonts w:ascii="Arial" w:hAnsi="Arial" w:cs="Arial"/>
          <w:lang w:eastAsia="hr-HR"/>
        </w:rPr>
        <w:t xml:space="preserve"> </w:t>
      </w:r>
      <w:r>
        <w:rPr>
          <w:rFonts w:ascii="Arial" w:hAnsi="Arial" w:cs="Arial"/>
          <w:lang w:eastAsia="hr-HR"/>
        </w:rPr>
        <w:t xml:space="preserve">Pojačani radovi na zamjeni vodomjera kojima je prošao zakonski rok po nalogu mjeriteljskog inspektora. Zamjenjeno je cca 4000 vodomjera što je koštalo cca 1.000.000,00 kuna </w:t>
      </w:r>
    </w:p>
    <w:p w:rsidR="00F57034" w:rsidRDefault="00F57034" w:rsidP="00E82C15">
      <w:pPr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3.</w:t>
      </w:r>
      <w:r w:rsidR="00C7443F">
        <w:rPr>
          <w:rFonts w:ascii="Arial" w:hAnsi="Arial" w:cs="Arial"/>
          <w:lang w:eastAsia="hr-HR"/>
        </w:rPr>
        <w:t xml:space="preserve"> </w:t>
      </w:r>
      <w:r>
        <w:rPr>
          <w:rFonts w:ascii="Arial" w:hAnsi="Arial" w:cs="Arial"/>
          <w:lang w:eastAsia="hr-HR"/>
        </w:rPr>
        <w:t xml:space="preserve"> Smanjena cijena vode Vodovodu Opuzen po rješenju Vijeća za vodne usluge što je rezultiralo smanjenjem prihoda od cca 410.000,00 kn</w:t>
      </w:r>
    </w:p>
    <w:p w:rsidR="00F57034" w:rsidRDefault="00F57034" w:rsidP="00E82C15">
      <w:pPr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Da bi se spriječio gubitak poslovanja u 2020 g. planira se pripremiti za skupštinu društva o revalorizaciji cijene vode za pokriče povečanih troškova električne energije.</w:t>
      </w:r>
    </w:p>
    <w:p w:rsidR="00E92B3A" w:rsidRDefault="00E92B3A" w:rsidP="00E92B3A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Zadnje vrijeme se iz godine u godinu   isporučuje sve manje količine vode pa je za očekivat da će one biti manje i u 2020 godini, te je planiran i smanjen prihod za cca 10 %.</w:t>
      </w:r>
    </w:p>
    <w:p w:rsidR="00E92B3A" w:rsidRDefault="00E92B3A" w:rsidP="00E92B3A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Za 2019. Godinu planira se redovno održavanje sustava i što hitnije rješavati sva puknuća u mrežama koji stvaraju guvitke te redovan rad na zamjeni vodomjera sukladno zakonu.</w:t>
      </w:r>
    </w:p>
    <w:p w:rsidR="00E92B3A" w:rsidRDefault="00E92B3A" w:rsidP="00E92B3A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Planiraju se pojačani radovi na prisilnoj naplati, koristeči sve zaknske mehanizme, opomene, nagodbe, ovrhe i isključenja, sve u roku prije nastupanja zastare.</w:t>
      </w:r>
    </w:p>
    <w:p w:rsidR="00E92B3A" w:rsidRDefault="00E92B3A" w:rsidP="00E92B3A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U 2020. Godini planirani su radovi na nastavku započetih investicija i početku novih, kako slijedi:</w:t>
      </w:r>
    </w:p>
    <w:p w:rsidR="00E92B3A" w:rsidRPr="00E82C15" w:rsidRDefault="00E92B3A" w:rsidP="00E82C15">
      <w:pPr>
        <w:spacing w:line="360" w:lineRule="auto"/>
        <w:rPr>
          <w:rFonts w:ascii="Arial" w:hAnsi="Arial" w:cs="Arial"/>
          <w:lang w:eastAsia="hr-HR"/>
        </w:rPr>
      </w:pPr>
    </w:p>
    <w:p w:rsidR="00E82C15" w:rsidRPr="00E82C15" w:rsidRDefault="00E82C15" w:rsidP="00E82C15">
      <w:pPr>
        <w:spacing w:line="360" w:lineRule="auto"/>
        <w:ind w:left="1776"/>
        <w:rPr>
          <w:rFonts w:ascii="Arial" w:hAnsi="Arial" w:cs="Arial"/>
          <w:lang w:eastAsia="hr-HR"/>
        </w:rPr>
      </w:pPr>
    </w:p>
    <w:p w:rsidR="00E82C15" w:rsidRPr="00E82C15" w:rsidRDefault="00E82C15" w:rsidP="00E82C15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82C15">
        <w:rPr>
          <w:rFonts w:ascii="Arial" w:hAnsi="Arial" w:cs="Arial"/>
          <w:lang w:eastAsia="hr-HR"/>
        </w:rPr>
        <w:t>Magistralni vodovod središnjeg dijela poluotoka Pelješca  (Žuljana-Dančanje) - nastavak od 2019., ovisno o osiguranju sredstava Hrvatskih voda i općine Ston</w:t>
      </w:r>
    </w:p>
    <w:p w:rsidR="00E82C15" w:rsidRPr="00E82C15" w:rsidRDefault="00E82C15" w:rsidP="00E82C15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82C15">
        <w:rPr>
          <w:rFonts w:ascii="Arial" w:hAnsi="Arial" w:cs="Arial"/>
          <w:lang w:eastAsia="hr-HR"/>
        </w:rPr>
        <w:t>Prvim ugovorom o sufinanciranju za 2020.g. osigurano 2.225.000,00 kn</w:t>
      </w:r>
    </w:p>
    <w:p w:rsidR="00E82C15" w:rsidRPr="00E82C15" w:rsidRDefault="00E82C15" w:rsidP="00E82C15">
      <w:pPr>
        <w:spacing w:line="360" w:lineRule="auto"/>
        <w:rPr>
          <w:rFonts w:ascii="Arial" w:hAnsi="Arial" w:cs="Arial"/>
          <w:lang w:eastAsia="hr-HR"/>
        </w:rPr>
      </w:pPr>
    </w:p>
    <w:p w:rsidR="00E82C15" w:rsidRPr="00E82C15" w:rsidRDefault="00E82C15" w:rsidP="00E82C15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82C15">
        <w:rPr>
          <w:rFonts w:ascii="Arial" w:hAnsi="Arial" w:cs="Arial"/>
        </w:rPr>
        <w:t xml:space="preserve">Sustav upravljanja gubicima – izgradnja i uspostava nadzorno-upravljačkog sustava kontrole i smanjenja gubitaka u vodoopskrbnom sustavu NPKLM vodovoda d.o.o. Korčula </w:t>
      </w:r>
      <w:r w:rsidRPr="00E82C15">
        <w:rPr>
          <w:rFonts w:ascii="Arial" w:hAnsi="Arial" w:cs="Arial"/>
          <w:lang w:eastAsia="hr-HR"/>
        </w:rPr>
        <w:t>- nastavak od 2019., ovisno o osiguranju sredstava Hrvatskih voda</w:t>
      </w:r>
    </w:p>
    <w:p w:rsidR="00E82C15" w:rsidRPr="00E82C15" w:rsidRDefault="00E82C15" w:rsidP="00E82C15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82C15">
        <w:rPr>
          <w:rFonts w:ascii="Arial" w:hAnsi="Arial" w:cs="Arial"/>
          <w:lang w:eastAsia="hr-HR"/>
        </w:rPr>
        <w:t>Prvim ugovorom o sufinanciranju za 2020.g. osigurano 2.125.000,00 kn</w:t>
      </w:r>
    </w:p>
    <w:p w:rsidR="00E82C15" w:rsidRPr="00E82C15" w:rsidRDefault="00E82C15" w:rsidP="00E82C15">
      <w:pPr>
        <w:spacing w:line="360" w:lineRule="auto"/>
        <w:rPr>
          <w:rFonts w:ascii="Arial" w:hAnsi="Arial" w:cs="Arial"/>
          <w:lang w:eastAsia="hr-HR"/>
        </w:rPr>
      </w:pPr>
    </w:p>
    <w:p w:rsidR="00E82C15" w:rsidRPr="00E82C15" w:rsidRDefault="00E82C15" w:rsidP="00E82C15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82C15">
        <w:rPr>
          <w:rFonts w:ascii="Arial" w:hAnsi="Arial" w:cs="Arial"/>
          <w:lang w:eastAsia="hr-HR"/>
        </w:rPr>
        <w:t>Završetak vodoopskrbe i odvodnje u NP Mljet (Polača i Pomena) - nastavak od 2019., ovisno o osiguranju sredstava Hrvatskih voda i općine Mljet</w:t>
      </w:r>
    </w:p>
    <w:p w:rsidR="00E82C15" w:rsidRPr="00E82C15" w:rsidRDefault="00E82C15" w:rsidP="00E82C15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82C15">
        <w:rPr>
          <w:rFonts w:ascii="Arial" w:hAnsi="Arial" w:cs="Arial"/>
          <w:lang w:eastAsia="hr-HR"/>
        </w:rPr>
        <w:t>Prvim ugovorom o sufinanciranju za 2020.g. na poziciji vodoopskrbe osigurano 444.444,00 kn</w:t>
      </w:r>
    </w:p>
    <w:p w:rsidR="00E82C15" w:rsidRPr="00E82C15" w:rsidRDefault="00E82C15" w:rsidP="00E82C15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82C15">
        <w:rPr>
          <w:rFonts w:ascii="Arial" w:hAnsi="Arial" w:cs="Arial"/>
          <w:lang w:eastAsia="hr-HR"/>
        </w:rPr>
        <w:t>Prvim ugovorom o sufinanciranju za 2020.g. na poziciji odvodnje osigurano 2.222.222,00 kn</w:t>
      </w:r>
    </w:p>
    <w:p w:rsidR="00E82C15" w:rsidRPr="00E82C15" w:rsidRDefault="00E82C15" w:rsidP="00E82C15">
      <w:pPr>
        <w:spacing w:line="360" w:lineRule="auto"/>
        <w:rPr>
          <w:rFonts w:ascii="Arial" w:hAnsi="Arial" w:cs="Arial"/>
          <w:lang w:eastAsia="hr-HR"/>
        </w:rPr>
      </w:pPr>
    </w:p>
    <w:p w:rsidR="00E82C15" w:rsidRPr="00E82C15" w:rsidRDefault="00E82C15" w:rsidP="00E82C1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82C15">
        <w:rPr>
          <w:rFonts w:ascii="Arial" w:hAnsi="Arial" w:cs="Arial"/>
          <w:lang w:eastAsia="hr-HR"/>
        </w:rPr>
        <w:t>Izgradnja procrpne stanice Trstenik</w:t>
      </w:r>
    </w:p>
    <w:p w:rsidR="00E82C15" w:rsidRPr="00E82C15" w:rsidRDefault="00E82C15" w:rsidP="00E82C15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82C15">
        <w:rPr>
          <w:rFonts w:ascii="Arial" w:hAnsi="Arial" w:cs="Arial"/>
          <w:lang w:eastAsia="hr-HR"/>
        </w:rPr>
        <w:t>Ugovorena vrijednost sa izvođačem 7.640.600,00 kn+pdv</w:t>
      </w:r>
    </w:p>
    <w:p w:rsidR="00E82C15" w:rsidRPr="00E82C15" w:rsidRDefault="00E82C15" w:rsidP="00E82C15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82C15">
        <w:rPr>
          <w:rFonts w:ascii="Arial" w:hAnsi="Arial" w:cs="Arial"/>
          <w:lang w:eastAsia="hr-HR"/>
        </w:rPr>
        <w:t xml:space="preserve">Rok izvođenja radova: Okvirni sporazum na 4 godine </w:t>
      </w:r>
    </w:p>
    <w:p w:rsidR="00E82C15" w:rsidRPr="00E82C15" w:rsidRDefault="00E82C15" w:rsidP="00E82C15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82C15">
        <w:rPr>
          <w:rFonts w:ascii="Arial" w:hAnsi="Arial" w:cs="Arial"/>
          <w:lang w:eastAsia="hr-HR"/>
        </w:rPr>
        <w:t>Izvođač radova Miab d.o.o. Šibenik</w:t>
      </w:r>
    </w:p>
    <w:p w:rsidR="00E82C15" w:rsidRPr="00E82C15" w:rsidRDefault="00E82C15" w:rsidP="00E82C15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82C15">
        <w:rPr>
          <w:rFonts w:ascii="Arial" w:hAnsi="Arial" w:cs="Arial"/>
          <w:lang w:eastAsia="hr-HR"/>
        </w:rPr>
        <w:t xml:space="preserve">Rok izvođenja radova: Okvirni sporazum na 4 godine </w:t>
      </w:r>
    </w:p>
    <w:p w:rsidR="00E82C15" w:rsidRPr="00E82C15" w:rsidRDefault="00E82C15" w:rsidP="00E82C15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82C15">
        <w:rPr>
          <w:rFonts w:ascii="Arial" w:hAnsi="Arial" w:cs="Arial"/>
          <w:lang w:eastAsia="hr-HR"/>
        </w:rPr>
        <w:t>Raspisan natječaj za stručni nadzor</w:t>
      </w:r>
    </w:p>
    <w:p w:rsidR="00E82C15" w:rsidRPr="00E82C15" w:rsidRDefault="00E82C15" w:rsidP="00E82C15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82C15">
        <w:rPr>
          <w:rFonts w:ascii="Arial" w:hAnsi="Arial" w:cs="Arial"/>
          <w:lang w:eastAsia="hr-HR"/>
        </w:rPr>
        <w:t>Osiguranje sredstava:</w:t>
      </w:r>
    </w:p>
    <w:p w:rsidR="00E82C15" w:rsidRPr="00E82C15" w:rsidRDefault="00E82C15" w:rsidP="00E82C15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82C15">
        <w:rPr>
          <w:rFonts w:ascii="Arial" w:hAnsi="Arial" w:cs="Arial"/>
          <w:lang w:eastAsia="hr-HR"/>
        </w:rPr>
        <w:t>Hrvatske vode 80 %</w:t>
      </w:r>
    </w:p>
    <w:p w:rsidR="00E82C15" w:rsidRPr="00E82C15" w:rsidRDefault="00E82C15" w:rsidP="00E82C15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82C15">
        <w:rPr>
          <w:rFonts w:ascii="Arial" w:hAnsi="Arial" w:cs="Arial"/>
          <w:lang w:eastAsia="hr-HR"/>
        </w:rPr>
        <w:t>NPKLM vodovod 10 %</w:t>
      </w:r>
    </w:p>
    <w:p w:rsidR="00E82C15" w:rsidRPr="00E82C15" w:rsidRDefault="00E82C15" w:rsidP="00E82C15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82C15">
        <w:rPr>
          <w:rFonts w:ascii="Arial" w:hAnsi="Arial" w:cs="Arial"/>
          <w:lang w:eastAsia="hr-HR"/>
        </w:rPr>
        <w:t>Grad Korčula  i Općine Orebić, Lumbarda, Smokvica, Blato, Vela Luka i Lastovo 10 % (Ukoliko se s njima sklopi sporazum)</w:t>
      </w:r>
    </w:p>
    <w:p w:rsidR="00E82C15" w:rsidRPr="00E82C15" w:rsidRDefault="00E82C15" w:rsidP="00E82C15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82C15">
        <w:rPr>
          <w:rFonts w:ascii="Arial" w:hAnsi="Arial" w:cs="Arial"/>
          <w:lang w:eastAsia="hr-HR"/>
        </w:rPr>
        <w:t>Prvim ugovorom o sufinanciranju za 2020.g. osigurano 1.250.000,00 kn</w:t>
      </w:r>
    </w:p>
    <w:p w:rsidR="00E82C15" w:rsidRPr="00E82C15" w:rsidRDefault="00E82C15" w:rsidP="00E82C15">
      <w:pPr>
        <w:spacing w:line="360" w:lineRule="auto"/>
        <w:ind w:left="1080"/>
        <w:rPr>
          <w:rFonts w:ascii="Arial" w:hAnsi="Arial" w:cs="Arial"/>
          <w:lang w:eastAsia="hr-HR"/>
        </w:rPr>
      </w:pPr>
    </w:p>
    <w:p w:rsidR="00E82C15" w:rsidRPr="00E82C15" w:rsidRDefault="00E82C15" w:rsidP="00E82C1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82C15">
        <w:rPr>
          <w:rFonts w:ascii="Arial" w:hAnsi="Arial" w:cs="Arial"/>
          <w:lang w:eastAsia="hr-HR"/>
        </w:rPr>
        <w:t>Izgradnja vodoopskrbnog sustava naselja Borovci i Nova Sela</w:t>
      </w:r>
    </w:p>
    <w:p w:rsidR="00E82C15" w:rsidRPr="00E82C15" w:rsidRDefault="00E82C15" w:rsidP="00E82C15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E82C15">
        <w:rPr>
          <w:rFonts w:ascii="Arial" w:hAnsi="Arial" w:cs="Arial"/>
          <w:lang w:eastAsia="hr-HR"/>
        </w:rPr>
        <w:t>Ponuđena vrijednost sa izvođačem 21.500.000,00 kn+pdv</w:t>
      </w:r>
    </w:p>
    <w:p w:rsidR="00E82C15" w:rsidRDefault="00EF33C1" w:rsidP="00EF33C1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Rekonstrukcija strojarnice u SC Sreser</w:t>
      </w:r>
    </w:p>
    <w:p w:rsidR="00EF33C1" w:rsidRPr="00EF33C1" w:rsidRDefault="00EF33C1" w:rsidP="00EF33C1">
      <w:pPr>
        <w:pStyle w:val="ListParagraph"/>
        <w:overflowPunct/>
        <w:autoSpaceDE/>
        <w:autoSpaceDN/>
        <w:adjustRightInd/>
        <w:spacing w:line="360" w:lineRule="auto"/>
        <w:ind w:left="1080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Vrijednost cca 3.000.000 kn</w:t>
      </w:r>
    </w:p>
    <w:p w:rsidR="00E82C15" w:rsidRP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P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E82C15" w:rsidRDefault="00E82C15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sectPr w:rsidR="00E82C15" w:rsidSect="003357D7">
      <w:footerReference w:type="default" r:id="rId8"/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1E5" w:rsidRDefault="00D411E5" w:rsidP="00F8304C">
      <w:r>
        <w:separator/>
      </w:r>
    </w:p>
  </w:endnote>
  <w:endnote w:type="continuationSeparator" w:id="0">
    <w:p w:rsidR="00D411E5" w:rsidRDefault="00D411E5" w:rsidP="00F83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Calligr BT">
    <w:altName w:val="Book Antiqua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091"/>
      <w:docPartObj>
        <w:docPartGallery w:val="Page Numbers (Bottom of Page)"/>
        <w:docPartUnique/>
      </w:docPartObj>
    </w:sdtPr>
    <w:sdtContent>
      <w:p w:rsidR="00F57034" w:rsidRDefault="002B3AE5">
        <w:pPr>
          <w:pStyle w:val="Footer"/>
          <w:jc w:val="center"/>
        </w:pPr>
        <w:fldSimple w:instr=" PAGE   \* MERGEFORMAT ">
          <w:r w:rsidR="00F23082">
            <w:rPr>
              <w:noProof/>
            </w:rPr>
            <w:t>2</w:t>
          </w:r>
        </w:fldSimple>
      </w:p>
    </w:sdtContent>
  </w:sdt>
  <w:p w:rsidR="00F57034" w:rsidRDefault="00F570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1E5" w:rsidRDefault="00D411E5" w:rsidP="00F8304C">
      <w:r>
        <w:separator/>
      </w:r>
    </w:p>
  </w:footnote>
  <w:footnote w:type="continuationSeparator" w:id="0">
    <w:p w:rsidR="00D411E5" w:rsidRDefault="00D411E5" w:rsidP="00F83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BFD"/>
    <w:multiLevelType w:val="hybridMultilevel"/>
    <w:tmpl w:val="41AE3146"/>
    <w:lvl w:ilvl="0" w:tplc="748C997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58E57D6"/>
    <w:multiLevelType w:val="hybridMultilevel"/>
    <w:tmpl w:val="AD70277E"/>
    <w:lvl w:ilvl="0" w:tplc="D21AADE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BEE58AC"/>
    <w:multiLevelType w:val="hybridMultilevel"/>
    <w:tmpl w:val="5A4A2896"/>
    <w:lvl w:ilvl="0" w:tplc="E5FA6454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9720E6"/>
    <w:multiLevelType w:val="hybridMultilevel"/>
    <w:tmpl w:val="3FFAB77A"/>
    <w:lvl w:ilvl="0" w:tplc="041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550EC"/>
    <w:multiLevelType w:val="hybridMultilevel"/>
    <w:tmpl w:val="D0747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F4736"/>
    <w:multiLevelType w:val="hybridMultilevel"/>
    <w:tmpl w:val="9546058A"/>
    <w:lvl w:ilvl="0" w:tplc="9134FE5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2B517E"/>
    <w:multiLevelType w:val="hybridMultilevel"/>
    <w:tmpl w:val="8E82ABDC"/>
    <w:lvl w:ilvl="0" w:tplc="65C225C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565E7E"/>
    <w:multiLevelType w:val="hybridMultilevel"/>
    <w:tmpl w:val="D29AE698"/>
    <w:lvl w:ilvl="0" w:tplc="7326F10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B7B01F9"/>
    <w:multiLevelType w:val="hybridMultilevel"/>
    <w:tmpl w:val="35CC3D88"/>
    <w:lvl w:ilvl="0" w:tplc="E9AAB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9639B"/>
    <w:multiLevelType w:val="hybridMultilevel"/>
    <w:tmpl w:val="588449D6"/>
    <w:lvl w:ilvl="0" w:tplc="BA26F610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BF1558B"/>
    <w:multiLevelType w:val="hybridMultilevel"/>
    <w:tmpl w:val="29CA876C"/>
    <w:lvl w:ilvl="0" w:tplc="B8E2517A">
      <w:numFmt w:val="bullet"/>
      <w:lvlText w:val="-"/>
      <w:lvlJc w:val="left"/>
      <w:pPr>
        <w:ind w:left="502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636AD"/>
    <w:multiLevelType w:val="hybridMultilevel"/>
    <w:tmpl w:val="5AA26A0E"/>
    <w:lvl w:ilvl="0" w:tplc="E3B29E4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77024B42"/>
    <w:multiLevelType w:val="hybridMultilevel"/>
    <w:tmpl w:val="FD5A0D12"/>
    <w:lvl w:ilvl="0" w:tplc="6A4C3E7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7FF"/>
    <w:rsid w:val="000312D2"/>
    <w:rsid w:val="00033DFB"/>
    <w:rsid w:val="00041B8A"/>
    <w:rsid w:val="00045D7B"/>
    <w:rsid w:val="000654CD"/>
    <w:rsid w:val="00067EF7"/>
    <w:rsid w:val="00086723"/>
    <w:rsid w:val="000944A8"/>
    <w:rsid w:val="000B500A"/>
    <w:rsid w:val="000C44C8"/>
    <w:rsid w:val="000D6828"/>
    <w:rsid w:val="000E0248"/>
    <w:rsid w:val="000F10F0"/>
    <w:rsid w:val="00100742"/>
    <w:rsid w:val="00106FCC"/>
    <w:rsid w:val="00123A6F"/>
    <w:rsid w:val="0012481D"/>
    <w:rsid w:val="00132817"/>
    <w:rsid w:val="00141CD6"/>
    <w:rsid w:val="001571DB"/>
    <w:rsid w:val="001631A5"/>
    <w:rsid w:val="001821C5"/>
    <w:rsid w:val="001A0239"/>
    <w:rsid w:val="001B3CE1"/>
    <w:rsid w:val="001B675E"/>
    <w:rsid w:val="001C07FF"/>
    <w:rsid w:val="001C2776"/>
    <w:rsid w:val="001E20C7"/>
    <w:rsid w:val="001E31A7"/>
    <w:rsid w:val="0022796F"/>
    <w:rsid w:val="00231F46"/>
    <w:rsid w:val="00247F38"/>
    <w:rsid w:val="00251101"/>
    <w:rsid w:val="0025482C"/>
    <w:rsid w:val="00262303"/>
    <w:rsid w:val="00270813"/>
    <w:rsid w:val="00281D1E"/>
    <w:rsid w:val="00283805"/>
    <w:rsid w:val="00284E51"/>
    <w:rsid w:val="002852A0"/>
    <w:rsid w:val="00285EF2"/>
    <w:rsid w:val="00291E3A"/>
    <w:rsid w:val="00296B96"/>
    <w:rsid w:val="002A055D"/>
    <w:rsid w:val="002B3AE5"/>
    <w:rsid w:val="002C735C"/>
    <w:rsid w:val="002D1ECE"/>
    <w:rsid w:val="002F4567"/>
    <w:rsid w:val="00305DE3"/>
    <w:rsid w:val="0031144A"/>
    <w:rsid w:val="003357D7"/>
    <w:rsid w:val="00344250"/>
    <w:rsid w:val="00352C83"/>
    <w:rsid w:val="0036394F"/>
    <w:rsid w:val="0037036A"/>
    <w:rsid w:val="00376934"/>
    <w:rsid w:val="00396B66"/>
    <w:rsid w:val="003A693B"/>
    <w:rsid w:val="003B0FD1"/>
    <w:rsid w:val="003C42F5"/>
    <w:rsid w:val="003D7200"/>
    <w:rsid w:val="003E70A9"/>
    <w:rsid w:val="003F113A"/>
    <w:rsid w:val="00424EB5"/>
    <w:rsid w:val="004444CC"/>
    <w:rsid w:val="004452DC"/>
    <w:rsid w:val="00445BBA"/>
    <w:rsid w:val="00450302"/>
    <w:rsid w:val="00466A22"/>
    <w:rsid w:val="00466E15"/>
    <w:rsid w:val="00474B9D"/>
    <w:rsid w:val="00480083"/>
    <w:rsid w:val="004835D6"/>
    <w:rsid w:val="00485846"/>
    <w:rsid w:val="004A3B6A"/>
    <w:rsid w:val="004A725C"/>
    <w:rsid w:val="004C60D0"/>
    <w:rsid w:val="004E6933"/>
    <w:rsid w:val="004E755E"/>
    <w:rsid w:val="004F14D7"/>
    <w:rsid w:val="004F472B"/>
    <w:rsid w:val="00502FD9"/>
    <w:rsid w:val="00503054"/>
    <w:rsid w:val="00503E70"/>
    <w:rsid w:val="00512146"/>
    <w:rsid w:val="00514DFE"/>
    <w:rsid w:val="005243D6"/>
    <w:rsid w:val="00537AFE"/>
    <w:rsid w:val="00537C6F"/>
    <w:rsid w:val="00537F9D"/>
    <w:rsid w:val="00560E45"/>
    <w:rsid w:val="0056494A"/>
    <w:rsid w:val="0058264A"/>
    <w:rsid w:val="005879D4"/>
    <w:rsid w:val="005900BA"/>
    <w:rsid w:val="0059406B"/>
    <w:rsid w:val="00596F8D"/>
    <w:rsid w:val="005B61F8"/>
    <w:rsid w:val="005C441B"/>
    <w:rsid w:val="005C5DA6"/>
    <w:rsid w:val="005D406A"/>
    <w:rsid w:val="005E3EF1"/>
    <w:rsid w:val="005E578C"/>
    <w:rsid w:val="006015C7"/>
    <w:rsid w:val="00616AEF"/>
    <w:rsid w:val="00623276"/>
    <w:rsid w:val="00624507"/>
    <w:rsid w:val="0062587D"/>
    <w:rsid w:val="0063774D"/>
    <w:rsid w:val="00650FAE"/>
    <w:rsid w:val="0065451F"/>
    <w:rsid w:val="00660FA5"/>
    <w:rsid w:val="00671626"/>
    <w:rsid w:val="006764A3"/>
    <w:rsid w:val="006859EE"/>
    <w:rsid w:val="00690A20"/>
    <w:rsid w:val="00694863"/>
    <w:rsid w:val="00695A51"/>
    <w:rsid w:val="00696B60"/>
    <w:rsid w:val="00697033"/>
    <w:rsid w:val="006B1A7E"/>
    <w:rsid w:val="006B1B40"/>
    <w:rsid w:val="006C0B34"/>
    <w:rsid w:val="006C7BFB"/>
    <w:rsid w:val="006E20CB"/>
    <w:rsid w:val="006E3133"/>
    <w:rsid w:val="006E3FDC"/>
    <w:rsid w:val="006E7A94"/>
    <w:rsid w:val="00705C0A"/>
    <w:rsid w:val="007341C3"/>
    <w:rsid w:val="0074689B"/>
    <w:rsid w:val="00776887"/>
    <w:rsid w:val="00780A8A"/>
    <w:rsid w:val="007C375F"/>
    <w:rsid w:val="007E30B1"/>
    <w:rsid w:val="00804F4D"/>
    <w:rsid w:val="008116BC"/>
    <w:rsid w:val="00815B93"/>
    <w:rsid w:val="008261E3"/>
    <w:rsid w:val="008304A6"/>
    <w:rsid w:val="00830D28"/>
    <w:rsid w:val="00832B16"/>
    <w:rsid w:val="00834A9D"/>
    <w:rsid w:val="008667F5"/>
    <w:rsid w:val="008756A9"/>
    <w:rsid w:val="00886DB2"/>
    <w:rsid w:val="0088714D"/>
    <w:rsid w:val="008C0ABB"/>
    <w:rsid w:val="008C7EAA"/>
    <w:rsid w:val="008D1048"/>
    <w:rsid w:val="008E1C46"/>
    <w:rsid w:val="008E606C"/>
    <w:rsid w:val="00905F82"/>
    <w:rsid w:val="009062CE"/>
    <w:rsid w:val="00913E40"/>
    <w:rsid w:val="00915EB9"/>
    <w:rsid w:val="0092773D"/>
    <w:rsid w:val="0095076F"/>
    <w:rsid w:val="00955392"/>
    <w:rsid w:val="009609B0"/>
    <w:rsid w:val="009661D6"/>
    <w:rsid w:val="00974ADE"/>
    <w:rsid w:val="00986E08"/>
    <w:rsid w:val="0099347D"/>
    <w:rsid w:val="009A1F2E"/>
    <w:rsid w:val="009D2797"/>
    <w:rsid w:val="00A155D8"/>
    <w:rsid w:val="00A24F8E"/>
    <w:rsid w:val="00A42141"/>
    <w:rsid w:val="00A8618D"/>
    <w:rsid w:val="00A9182A"/>
    <w:rsid w:val="00AA72BE"/>
    <w:rsid w:val="00AB1F32"/>
    <w:rsid w:val="00AB2F34"/>
    <w:rsid w:val="00AB69C3"/>
    <w:rsid w:val="00AE3ABD"/>
    <w:rsid w:val="00AE3F90"/>
    <w:rsid w:val="00AE5F75"/>
    <w:rsid w:val="00B00A2B"/>
    <w:rsid w:val="00B013DE"/>
    <w:rsid w:val="00B12BE6"/>
    <w:rsid w:val="00B22940"/>
    <w:rsid w:val="00B266B9"/>
    <w:rsid w:val="00B343F8"/>
    <w:rsid w:val="00B6462C"/>
    <w:rsid w:val="00B65C64"/>
    <w:rsid w:val="00B72A7F"/>
    <w:rsid w:val="00B95718"/>
    <w:rsid w:val="00BA3735"/>
    <w:rsid w:val="00BA4E42"/>
    <w:rsid w:val="00BC48E3"/>
    <w:rsid w:val="00BD1FD0"/>
    <w:rsid w:val="00BE3AE2"/>
    <w:rsid w:val="00BE7698"/>
    <w:rsid w:val="00BF2080"/>
    <w:rsid w:val="00BF38B6"/>
    <w:rsid w:val="00C31E9D"/>
    <w:rsid w:val="00C326C3"/>
    <w:rsid w:val="00C340E7"/>
    <w:rsid w:val="00C36282"/>
    <w:rsid w:val="00C514A8"/>
    <w:rsid w:val="00C63270"/>
    <w:rsid w:val="00C7443F"/>
    <w:rsid w:val="00C765CA"/>
    <w:rsid w:val="00C77614"/>
    <w:rsid w:val="00C942FA"/>
    <w:rsid w:val="00CA7782"/>
    <w:rsid w:val="00CB25E2"/>
    <w:rsid w:val="00CB2C4F"/>
    <w:rsid w:val="00CB48DD"/>
    <w:rsid w:val="00CB6F50"/>
    <w:rsid w:val="00CD1DE3"/>
    <w:rsid w:val="00CE0AE6"/>
    <w:rsid w:val="00CE4954"/>
    <w:rsid w:val="00CF3DCF"/>
    <w:rsid w:val="00CF4B1E"/>
    <w:rsid w:val="00D05E98"/>
    <w:rsid w:val="00D1234E"/>
    <w:rsid w:val="00D13481"/>
    <w:rsid w:val="00D310BC"/>
    <w:rsid w:val="00D317F3"/>
    <w:rsid w:val="00D32B61"/>
    <w:rsid w:val="00D37B64"/>
    <w:rsid w:val="00D411E5"/>
    <w:rsid w:val="00D51DAB"/>
    <w:rsid w:val="00D753CD"/>
    <w:rsid w:val="00D82CB9"/>
    <w:rsid w:val="00D849BD"/>
    <w:rsid w:val="00D8524A"/>
    <w:rsid w:val="00D922F4"/>
    <w:rsid w:val="00D92AD9"/>
    <w:rsid w:val="00D9433B"/>
    <w:rsid w:val="00D95A00"/>
    <w:rsid w:val="00DA1CFB"/>
    <w:rsid w:val="00DA6B05"/>
    <w:rsid w:val="00DE1A30"/>
    <w:rsid w:val="00DE7109"/>
    <w:rsid w:val="00E03C95"/>
    <w:rsid w:val="00E43480"/>
    <w:rsid w:val="00E46EF3"/>
    <w:rsid w:val="00E47E98"/>
    <w:rsid w:val="00E551B0"/>
    <w:rsid w:val="00E70528"/>
    <w:rsid w:val="00E8073D"/>
    <w:rsid w:val="00E82C15"/>
    <w:rsid w:val="00E91F12"/>
    <w:rsid w:val="00E92B3A"/>
    <w:rsid w:val="00EA4F42"/>
    <w:rsid w:val="00EB6E83"/>
    <w:rsid w:val="00EC550E"/>
    <w:rsid w:val="00EC562B"/>
    <w:rsid w:val="00ED5F9D"/>
    <w:rsid w:val="00ED661B"/>
    <w:rsid w:val="00EF33C1"/>
    <w:rsid w:val="00EF4AA2"/>
    <w:rsid w:val="00EF7E7A"/>
    <w:rsid w:val="00F04BC7"/>
    <w:rsid w:val="00F11AC4"/>
    <w:rsid w:val="00F23082"/>
    <w:rsid w:val="00F24ED5"/>
    <w:rsid w:val="00F514CE"/>
    <w:rsid w:val="00F57034"/>
    <w:rsid w:val="00F614E5"/>
    <w:rsid w:val="00F66883"/>
    <w:rsid w:val="00F70E33"/>
    <w:rsid w:val="00F753DC"/>
    <w:rsid w:val="00F8304C"/>
    <w:rsid w:val="00F834C1"/>
    <w:rsid w:val="00F8778F"/>
    <w:rsid w:val="00FB18C1"/>
    <w:rsid w:val="00FD35A0"/>
    <w:rsid w:val="00FE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7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07FF"/>
    <w:pPr>
      <w:jc w:val="center"/>
    </w:pPr>
    <w:rPr>
      <w:rFonts w:ascii="ZapfCalligr BT" w:hAnsi="ZapfCalligr BT"/>
      <w:b/>
      <w:i/>
      <w:sz w:val="32"/>
      <w:lang w:val="hr-HR"/>
    </w:rPr>
  </w:style>
  <w:style w:type="character" w:customStyle="1" w:styleId="TitleChar">
    <w:name w:val="Title Char"/>
    <w:basedOn w:val="DefaultParagraphFont"/>
    <w:link w:val="Title"/>
    <w:rsid w:val="001C07FF"/>
    <w:rPr>
      <w:rFonts w:ascii="ZapfCalligr BT" w:eastAsia="Times New Roman" w:hAnsi="ZapfCalligr BT" w:cs="Times New Roman"/>
      <w:b/>
      <w:i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830D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3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C5"/>
    <w:rPr>
      <w:rFonts w:ascii="Segoe UI" w:eastAsia="Times New Roman" w:hAnsi="Segoe UI" w:cs="Segoe UI"/>
      <w:sz w:val="18"/>
      <w:szCs w:val="18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F830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04C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F830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04C"/>
    <w:rPr>
      <w:rFonts w:ascii="Times New Roman" w:eastAsia="Times New Roman" w:hAnsi="Times New Roman" w:cs="Times New Roman"/>
      <w:sz w:val="20"/>
      <w:szCs w:val="20"/>
      <w:lang w:val="sl-SI"/>
    </w:rPr>
  </w:style>
  <w:style w:type="table" w:styleId="TableGrid">
    <w:name w:val="Table Grid"/>
    <w:basedOn w:val="TableNormal"/>
    <w:uiPriority w:val="59"/>
    <w:rsid w:val="00D82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basedOn w:val="DefaultParagraphFont"/>
    <w:uiPriority w:val="32"/>
    <w:qFormat/>
    <w:rsid w:val="00EF4AA2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A49FD-A792-4CA9-8005-1F6259D2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2751</Words>
  <Characters>15684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Lana-NPKLM</cp:lastModifiedBy>
  <cp:revision>10</cp:revision>
  <cp:lastPrinted>2020-04-10T06:32:00Z</cp:lastPrinted>
  <dcterms:created xsi:type="dcterms:W3CDTF">2020-04-06T09:17:00Z</dcterms:created>
  <dcterms:modified xsi:type="dcterms:W3CDTF">2020-04-10T06:39:00Z</dcterms:modified>
</cp:coreProperties>
</file>